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52813" w14:textId="0133CD30" w:rsidR="00D924F3" w:rsidRPr="00DD1EEC" w:rsidRDefault="00D837D5" w:rsidP="000E02F5">
      <w:pPr>
        <w:pStyle w:val="BATitle"/>
      </w:pPr>
      <w:r>
        <w:t>Modular</w:t>
      </w:r>
      <w:r w:rsidR="007D1155">
        <w:t xml:space="preserve"> Pulse Program Generation for </w:t>
      </w:r>
      <w:r w:rsidR="007D6B20">
        <w:t xml:space="preserve">NMR </w:t>
      </w:r>
      <w:r w:rsidR="007D1155">
        <w:t>Supersequences</w:t>
      </w:r>
    </w:p>
    <w:p w14:paraId="408F1CB2" w14:textId="79151CAF" w:rsidR="00D924F3" w:rsidRPr="00DD1EEC" w:rsidRDefault="007D1155" w:rsidP="00D924F3">
      <w:pPr>
        <w:pStyle w:val="BBAuthorName"/>
      </w:pPr>
      <w:r>
        <w:t>Jonathan R. J. Yong,</w:t>
      </w:r>
      <w:r w:rsidRPr="007D1155">
        <w:rPr>
          <w:vertAlign w:val="superscript"/>
        </w:rPr>
        <w:t>1</w:t>
      </w:r>
      <w:r>
        <w:t xml:space="preserve"> Ēriks Kupče,</w:t>
      </w:r>
      <w:r w:rsidRPr="007D1155">
        <w:rPr>
          <w:vertAlign w:val="superscript"/>
        </w:rPr>
        <w:t>2</w:t>
      </w:r>
      <w:r>
        <w:t xml:space="preserve"> Tim D. W. Claridge</w:t>
      </w:r>
      <w:r w:rsidRPr="007D1155">
        <w:rPr>
          <w:vertAlign w:val="superscript"/>
        </w:rPr>
        <w:t>1</w:t>
      </w:r>
      <w:r>
        <w:rPr>
          <w:vertAlign w:val="superscript"/>
        </w:rPr>
        <w:t>,*</w:t>
      </w:r>
    </w:p>
    <w:p w14:paraId="511A9822" w14:textId="4193190F" w:rsidR="007D1155" w:rsidRDefault="0073314C" w:rsidP="00CC7690">
      <w:pPr>
        <w:pStyle w:val="BCAuthorAddress"/>
      </w:pPr>
      <w:r w:rsidRPr="0073314C">
        <w:rPr>
          <w:vertAlign w:val="superscript"/>
        </w:rPr>
        <w:t>1</w:t>
      </w:r>
      <w:r w:rsidR="007D1155">
        <w:t xml:space="preserve"> Chemistry Research Laboratory, Department of Chemistry, University of Oxford, Mansfield Road, Oxford, OX1 3TA, United Kingdom</w:t>
      </w:r>
    </w:p>
    <w:p w14:paraId="121E13E7" w14:textId="69A82547" w:rsidR="005C236A" w:rsidRPr="007D1155" w:rsidRDefault="0073314C" w:rsidP="00CC7690">
      <w:pPr>
        <w:pStyle w:val="BCAuthorAddress"/>
        <w:rPr>
          <w:rStyle w:val="BDAbstractTitleChar"/>
          <w:b w:val="0"/>
          <w:kern w:val="22"/>
          <w:sz w:val="20"/>
        </w:rPr>
      </w:pPr>
      <w:r w:rsidRPr="0073314C">
        <w:rPr>
          <w:vertAlign w:val="superscript"/>
        </w:rPr>
        <w:t>2</w:t>
      </w:r>
      <w:r w:rsidR="007D1155">
        <w:t xml:space="preserve"> </w:t>
      </w:r>
      <w:r w:rsidR="007D1155" w:rsidRPr="007D1155">
        <w:t>Bruker UK Ltd, R&amp;D, Coventry CV4 9GH, United Kingdom</w:t>
      </w:r>
    </w:p>
    <w:p w14:paraId="26EE3001" w14:textId="01DD1CF0" w:rsidR="00D924F3" w:rsidRDefault="00E71831" w:rsidP="00922E1D">
      <w:pPr>
        <w:pStyle w:val="BDAbstract"/>
        <w:sectPr w:rsidR="00D924F3" w:rsidSect="00D924F3">
          <w:footerReference w:type="even" r:id="rId11"/>
          <w:footerReference w:type="default" r:id="rId12"/>
          <w:type w:val="continuous"/>
          <w:pgSz w:w="12240" w:h="15840"/>
          <w:pgMar w:top="720" w:right="1094" w:bottom="720" w:left="1094" w:header="720" w:footer="720" w:gutter="0"/>
          <w:cols w:space="461"/>
        </w:sectPr>
      </w:pPr>
      <w:r w:rsidRPr="006532A9">
        <w:rPr>
          <w:rStyle w:val="BDAbstractTitleChar"/>
        </w:rPr>
        <w:t>ABSTRACT:</w:t>
      </w:r>
      <w:r w:rsidRPr="00BE533F">
        <w:t xml:space="preserve"> </w:t>
      </w:r>
      <w:r w:rsidR="008F0DE7">
        <w:t xml:space="preserve">NMR </w:t>
      </w:r>
      <w:r w:rsidR="007D1155">
        <w:t xml:space="preserve">supersequences allow multiple 2D NMR datasets to be acquired in greatly reduced experiment durations through </w:t>
      </w:r>
      <w:r w:rsidR="008F0DE7">
        <w:t>tailored detection of NMR responses within concatenated modules</w:t>
      </w:r>
      <w:r w:rsidR="007D1155">
        <w:t xml:space="preserve">. In NOAH </w:t>
      </w:r>
      <w:r w:rsidR="008F0DE7">
        <w:t xml:space="preserve">(NMR by Ordered Acquisition using </w:t>
      </w:r>
      <w:r w:rsidR="008F0DE7" w:rsidRPr="007D1155">
        <w:rPr>
          <w:vertAlign w:val="superscript"/>
        </w:rPr>
        <w:t>1</w:t>
      </w:r>
      <w:r w:rsidR="008F0DE7">
        <w:t xml:space="preserve">H detection) </w:t>
      </w:r>
      <w:r w:rsidR="007D1155">
        <w:t xml:space="preserve">experiments, up to five modules can be combined (or </w:t>
      </w:r>
      <w:r w:rsidR="0022631C">
        <w:t xml:space="preserve">even </w:t>
      </w:r>
      <w:r w:rsidR="007D1155">
        <w:t>more when parallel modules are employed),</w:t>
      </w:r>
      <w:r w:rsidR="0022631C">
        <w:t xml:space="preserve"> </w:t>
      </w:r>
      <w:r w:rsidR="000E601C">
        <w:t xml:space="preserve">which </w:t>
      </w:r>
      <w:r w:rsidR="0022631C">
        <w:t>in theory lead</w:t>
      </w:r>
      <w:r w:rsidR="000E601C">
        <w:t>s</w:t>
      </w:r>
      <w:r w:rsidR="0022631C">
        <w:t xml:space="preserve"> to</w:t>
      </w:r>
      <w:r w:rsidR="000E601C">
        <w:t xml:space="preserve"> thousands </w:t>
      </w:r>
      <w:r w:rsidR="007D1155">
        <w:t xml:space="preserve">of plausible supersequences. </w:t>
      </w:r>
      <w:r w:rsidR="0022631C">
        <w:t>However, constructing a pulse program</w:t>
      </w:r>
      <w:r w:rsidR="000E601C">
        <w:t xml:space="preserve"> for a supersequence</w:t>
      </w:r>
      <w:r w:rsidR="0057125F">
        <w:t xml:space="preserve"> </w:t>
      </w:r>
      <w:r w:rsidR="0022631C">
        <w:t>is highly time-consuming, requires specialized knowledge, and is error-prone due to their complexity</w:t>
      </w:r>
      <w:r w:rsidR="0057125F">
        <w:t>;</w:t>
      </w:r>
      <w:r w:rsidR="0022631C">
        <w:t xml:space="preserve"> </w:t>
      </w:r>
      <w:r w:rsidR="0057125F">
        <w:t>this</w:t>
      </w:r>
      <w:r w:rsidR="000E02F5">
        <w:t xml:space="preserve"> has </w:t>
      </w:r>
      <w:r w:rsidR="0022631C">
        <w:t>prevent</w:t>
      </w:r>
      <w:r w:rsidR="000E02F5">
        <w:t>ed</w:t>
      </w:r>
      <w:r w:rsidR="0022631C">
        <w:t xml:space="preserve"> the </w:t>
      </w:r>
      <w:r w:rsidR="000E02F5">
        <w:t xml:space="preserve">true </w:t>
      </w:r>
      <w:r w:rsidR="0022631C">
        <w:t xml:space="preserve">potential of </w:t>
      </w:r>
      <w:r w:rsidR="000E601C">
        <w:t xml:space="preserve">the </w:t>
      </w:r>
      <w:r w:rsidR="0022631C">
        <w:t xml:space="preserve">NOAH </w:t>
      </w:r>
      <w:r w:rsidR="000E601C">
        <w:t xml:space="preserve">concept </w:t>
      </w:r>
      <w:r w:rsidR="0022631C">
        <w:t>from being fully realized.</w:t>
      </w:r>
      <w:r w:rsidR="007D1155">
        <w:t xml:space="preserve"> We introduce here an online tool named GENESIS (GENEration of Supersequences </w:t>
      </w:r>
      <w:r w:rsidR="001D086B">
        <w:t>I</w:t>
      </w:r>
      <w:r w:rsidR="007D1155">
        <w:t xml:space="preserve">n Silico), available via </w:t>
      </w:r>
      <w:hyperlink r:id="rId13" w:history="1">
        <w:r w:rsidR="007D1155" w:rsidRPr="007D1155">
          <w:rPr>
            <w:rStyle w:val="Hyperlink"/>
          </w:rPr>
          <w:t>https://nmr-genesis.co.uk</w:t>
        </w:r>
      </w:hyperlink>
      <w:r w:rsidR="007D1155">
        <w:t xml:space="preserve">, which systematically generates </w:t>
      </w:r>
      <w:r w:rsidR="008A3964">
        <w:t xml:space="preserve">pulse programs for </w:t>
      </w:r>
      <w:r w:rsidR="007D1155">
        <w:t>arbitrary NOAH supersequences compatible with Bruker spectrometers. Th</w:t>
      </w:r>
      <w:r w:rsidR="000D10AA">
        <w:t>e GENESIS website</w:t>
      </w:r>
      <w:r w:rsidR="007D1155">
        <w:t xml:space="preserve"> </w:t>
      </w:r>
      <w:r w:rsidR="0022631C">
        <w:t xml:space="preserve">provides a </w:t>
      </w:r>
      <w:r w:rsidR="00307929">
        <w:t xml:space="preserve">unified “one-stop” </w:t>
      </w:r>
      <w:r w:rsidR="0022631C">
        <w:t xml:space="preserve">interface </w:t>
      </w:r>
      <w:r w:rsidR="0057125F">
        <w:t xml:space="preserve">where </w:t>
      </w:r>
      <w:r w:rsidR="0022631C">
        <w:t>users</w:t>
      </w:r>
      <w:r w:rsidR="0057125F">
        <w:t xml:space="preserve"> may </w:t>
      </w:r>
      <w:r w:rsidR="00307929">
        <w:t>obtain</w:t>
      </w:r>
      <w:r w:rsidR="007D1155">
        <w:t xml:space="preserve"> customized supersequences for specific applications</w:t>
      </w:r>
      <w:r w:rsidR="0022631C">
        <w:t xml:space="preserve">, </w:t>
      </w:r>
      <w:r w:rsidR="008A3964">
        <w:t xml:space="preserve">together with </w:t>
      </w:r>
      <w:r w:rsidR="0057125F">
        <w:t xml:space="preserve">all associated </w:t>
      </w:r>
      <w:r w:rsidR="0022631C">
        <w:t>acquisition and processing scripts</w:t>
      </w:r>
      <w:r w:rsidR="008A3964">
        <w:t xml:space="preserve">, as well as </w:t>
      </w:r>
      <w:r w:rsidR="00307929">
        <w:t>detailed instructions</w:t>
      </w:r>
      <w:r w:rsidR="008A3964">
        <w:t xml:space="preserve"> for running NOAH experiments</w:t>
      </w:r>
      <w:r w:rsidR="0057125F">
        <w:t>.</w:t>
      </w:r>
      <w:r w:rsidR="007D1155">
        <w:t xml:space="preserve"> </w:t>
      </w:r>
      <w:r w:rsidR="000D10AA">
        <w:t>Furthermore, it enables</w:t>
      </w:r>
      <w:r w:rsidR="007D1155">
        <w:t xml:space="preserve"> </w:t>
      </w:r>
      <w:r w:rsidR="0057125F">
        <w:t xml:space="preserve">the rapid dissemination of </w:t>
      </w:r>
      <w:r w:rsidR="007D1155">
        <w:t xml:space="preserve">new </w:t>
      </w:r>
      <w:r w:rsidR="0057125F">
        <w:t xml:space="preserve">developments in </w:t>
      </w:r>
      <w:r w:rsidR="007D1155">
        <w:t xml:space="preserve">NOAH </w:t>
      </w:r>
      <w:r w:rsidR="0057125F">
        <w:t>sequences, such as new modules or</w:t>
      </w:r>
      <w:r w:rsidR="007D1155">
        <w:t xml:space="preserve"> improvements to existing modules</w:t>
      </w:r>
      <w:r w:rsidR="00C56988">
        <w:t>.</w:t>
      </w:r>
      <w:r w:rsidR="0057125F">
        <w:t xml:space="preserve"> </w:t>
      </w:r>
      <w:r w:rsidR="00C56988">
        <w:t>H</w:t>
      </w:r>
      <w:r w:rsidR="0057125F">
        <w:t>ere we present several such enhancements, including</w:t>
      </w:r>
      <w:r w:rsidR="00821C76">
        <w:t xml:space="preserve"> options for solvent suppression,</w:t>
      </w:r>
      <w:r w:rsidR="0057125F">
        <w:t xml:space="preserve"> new modules based on pure shift NMR,</w:t>
      </w:r>
      <w:r w:rsidR="00307929">
        <w:t xml:space="preserve"> and improved</w:t>
      </w:r>
      <w:r w:rsidR="0057125F">
        <w:t xml:space="preserve"> </w:t>
      </w:r>
      <w:r w:rsidR="00D47683">
        <w:t>artifact</w:t>
      </w:r>
      <w:r w:rsidR="0057125F">
        <w:t xml:space="preserve"> reduction in HMBC and HMQC modules.</w:t>
      </w:r>
    </w:p>
    <w:p w14:paraId="77502FA4" w14:textId="6B4A63C8" w:rsidR="008528F3" w:rsidRPr="008528F3" w:rsidRDefault="006943AD" w:rsidP="000E7D56">
      <w:pPr>
        <w:pStyle w:val="TAMainText"/>
      </w:pPr>
      <w:r>
        <w:t>NMR spectroscopy</w:t>
      </w:r>
      <w:r w:rsidR="00C56988">
        <w:t xml:space="preserve"> is one of the most important analytical techniques for the characterization of </w:t>
      </w:r>
      <w:r w:rsidR="006C665C">
        <w:t>molecular structures</w:t>
      </w:r>
      <w:r w:rsidR="00C56988">
        <w:t xml:space="preserve">. In particular, </w:t>
      </w:r>
      <w:r w:rsidR="007D1155" w:rsidRPr="007D1155">
        <w:rPr>
          <w:i/>
          <w:iCs/>
        </w:rPr>
        <w:t>n</w:t>
      </w:r>
      <w:r w:rsidR="007D1155" w:rsidRPr="007D1155">
        <w:t xml:space="preserve">‐dimensional </w:t>
      </w:r>
      <w:r w:rsidR="007D1155">
        <w:t>(</w:t>
      </w:r>
      <w:r w:rsidR="007D1155" w:rsidRPr="007D1155">
        <w:rPr>
          <w:i/>
          <w:iCs/>
        </w:rPr>
        <w:t>n</w:t>
      </w:r>
      <w:r w:rsidR="007D1155">
        <w:t>D</w:t>
      </w:r>
      <w:r w:rsidR="007D1155" w:rsidRPr="007D1155">
        <w:t xml:space="preserve">) </w:t>
      </w:r>
      <w:r w:rsidR="00EE11A0">
        <w:t>NMR experiments</w:t>
      </w:r>
      <w:r w:rsidR="00B847C0">
        <w:t xml:space="preserve"> (</w:t>
      </w:r>
      <w:r w:rsidR="00B847C0" w:rsidRPr="004A492B">
        <w:rPr>
          <w:i/>
          <w:iCs/>
        </w:rPr>
        <w:t>n</w:t>
      </w:r>
      <w:r w:rsidR="00B847C0">
        <w:t> ≥ 2)</w:t>
      </w:r>
      <w:r w:rsidR="006C665C">
        <w:t xml:space="preserve"> </w:t>
      </w:r>
      <w:r w:rsidR="00C56988">
        <w:t xml:space="preserve">provide </w:t>
      </w:r>
      <w:r w:rsidR="000D4469">
        <w:t>extensive</w:t>
      </w:r>
      <w:r w:rsidR="00C56988">
        <w:t xml:space="preserve"> information about through-bond and through-space connectivity</w:t>
      </w:r>
      <w:r w:rsidR="007D1155" w:rsidRPr="007D1155">
        <w:t xml:space="preserve">. </w:t>
      </w:r>
      <w:r w:rsidR="00EE11A0">
        <w:t xml:space="preserve">However, such experiments require the incrementation of one or more indirect-dimension evolution periods, leading to long experiment times. The acceleration of </w:t>
      </w:r>
      <w:r w:rsidR="00EE11A0" w:rsidRPr="00EE11A0">
        <w:rPr>
          <w:i/>
          <w:iCs/>
        </w:rPr>
        <w:t>n</w:t>
      </w:r>
      <w:r w:rsidR="00EE11A0">
        <w:t>D NMR has therefore emerged as a highly popular area of research: d</w:t>
      </w:r>
      <w:r w:rsidR="007D1155" w:rsidRPr="007D1155">
        <w:t>evelopments in this area include (but are not limited to) ultrafast NMR,</w:t>
      </w:r>
      <w:r w:rsidR="007D1155" w:rsidRPr="007D1155">
        <w:rPr>
          <w:vertAlign w:val="superscript"/>
        </w:rPr>
        <w:t>[1–</w:t>
      </w:r>
      <w:r w:rsidR="002F012D">
        <w:rPr>
          <w:vertAlign w:val="superscript"/>
        </w:rPr>
        <w:t>4</w:t>
      </w:r>
      <w:r w:rsidR="007D1155" w:rsidRPr="007D1155">
        <w:rPr>
          <w:vertAlign w:val="superscript"/>
        </w:rPr>
        <w:t>]</w:t>
      </w:r>
      <w:r w:rsidR="007D1155" w:rsidRPr="007D1155">
        <w:t xml:space="preserve"> nonuniform sampling (NUS),</w:t>
      </w:r>
      <w:r w:rsidR="007D1155" w:rsidRPr="007D1155">
        <w:rPr>
          <w:vertAlign w:val="superscript"/>
        </w:rPr>
        <w:t>[</w:t>
      </w:r>
      <w:r w:rsidR="002F012D">
        <w:rPr>
          <w:vertAlign w:val="superscript"/>
        </w:rPr>
        <w:t>5</w:t>
      </w:r>
      <w:r w:rsidR="007D1155" w:rsidRPr="007D1155">
        <w:rPr>
          <w:vertAlign w:val="superscript"/>
        </w:rPr>
        <w:t>–</w:t>
      </w:r>
      <w:r w:rsidR="002F012D">
        <w:rPr>
          <w:vertAlign w:val="superscript"/>
        </w:rPr>
        <w:t>7</w:t>
      </w:r>
      <w:r w:rsidR="007D1155" w:rsidRPr="007D1155">
        <w:rPr>
          <w:vertAlign w:val="superscript"/>
        </w:rPr>
        <w:t>]</w:t>
      </w:r>
      <w:r w:rsidR="007D1155" w:rsidRPr="007D1155">
        <w:t xml:space="preserve"> multiple‐FID experiments,</w:t>
      </w:r>
      <w:r w:rsidR="007D1155" w:rsidRPr="007D1155">
        <w:rPr>
          <w:vertAlign w:val="superscript"/>
        </w:rPr>
        <w:t>[</w:t>
      </w:r>
      <w:r w:rsidR="002F012D">
        <w:rPr>
          <w:vertAlign w:val="superscript"/>
        </w:rPr>
        <w:t>4,8</w:t>
      </w:r>
      <w:r w:rsidR="007D1155" w:rsidRPr="007D1155">
        <w:rPr>
          <w:vertAlign w:val="superscript"/>
        </w:rPr>
        <w:t>–1</w:t>
      </w:r>
      <w:r w:rsidR="002F012D">
        <w:rPr>
          <w:vertAlign w:val="superscript"/>
        </w:rPr>
        <w:t>1</w:t>
      </w:r>
      <w:r w:rsidR="007D1155" w:rsidRPr="007D1155">
        <w:rPr>
          <w:vertAlign w:val="superscript"/>
        </w:rPr>
        <w:t>]</w:t>
      </w:r>
      <w:r w:rsidR="007D1155" w:rsidRPr="007D1155">
        <w:t xml:space="preserve"> and the shortening or elision of recovery delays.</w:t>
      </w:r>
      <w:r w:rsidR="007D1155" w:rsidRPr="007D1155">
        <w:rPr>
          <w:vertAlign w:val="superscript"/>
        </w:rPr>
        <w:t>[1</w:t>
      </w:r>
      <w:r w:rsidR="002F012D">
        <w:rPr>
          <w:vertAlign w:val="superscript"/>
        </w:rPr>
        <w:t>2</w:t>
      </w:r>
      <w:r w:rsidR="007D1155" w:rsidRPr="007D1155">
        <w:rPr>
          <w:vertAlign w:val="superscript"/>
        </w:rPr>
        <w:t>–1</w:t>
      </w:r>
      <w:r w:rsidR="002F012D">
        <w:rPr>
          <w:vertAlign w:val="superscript"/>
        </w:rPr>
        <w:t>5</w:t>
      </w:r>
      <w:r w:rsidR="007D1155" w:rsidRPr="007D1155">
        <w:rPr>
          <w:vertAlign w:val="superscript"/>
        </w:rPr>
        <w:t>]</w:t>
      </w:r>
      <w:r w:rsidR="007D1155" w:rsidRPr="007D1155">
        <w:t xml:space="preserve"> NOAH (NMR by Ordered Acquisition using </w:t>
      </w:r>
      <w:r w:rsidR="007D1155" w:rsidRPr="007D1155">
        <w:rPr>
          <w:vertAlign w:val="superscript"/>
        </w:rPr>
        <w:t>1</w:t>
      </w:r>
      <w:r w:rsidR="007D1155" w:rsidRPr="007D1155">
        <w:t>H</w:t>
      </w:r>
      <w:r w:rsidR="007D1155">
        <w:t xml:space="preserve"> </w:t>
      </w:r>
      <w:r w:rsidR="007D1155" w:rsidRPr="007D1155">
        <w:t>detection) experiments,</w:t>
      </w:r>
      <w:r w:rsidR="007D1155" w:rsidRPr="007D1155">
        <w:rPr>
          <w:vertAlign w:val="superscript"/>
        </w:rPr>
        <w:t>[</w:t>
      </w:r>
      <w:r w:rsidR="00D7134F">
        <w:rPr>
          <w:vertAlign w:val="superscript"/>
        </w:rPr>
        <w:t>4,</w:t>
      </w:r>
      <w:r w:rsidR="007D1155" w:rsidRPr="007D1155">
        <w:rPr>
          <w:vertAlign w:val="superscript"/>
        </w:rPr>
        <w:t>1</w:t>
      </w:r>
      <w:r w:rsidR="002F012D">
        <w:rPr>
          <w:vertAlign w:val="superscript"/>
        </w:rPr>
        <w:t>6</w:t>
      </w:r>
      <w:r w:rsidR="007D1155" w:rsidRPr="007D1155">
        <w:rPr>
          <w:vertAlign w:val="superscript"/>
        </w:rPr>
        <w:t>–24]</w:t>
      </w:r>
      <w:r w:rsidR="007D1155" w:rsidRPr="007D1155">
        <w:t xml:space="preserve"> which fall under the last two categories, consist of a series of multiple 2D experiments (“modules”), combined into one single “supersequence” which uses only one recovery delay for all modules. This provides up </w:t>
      </w:r>
      <w:r w:rsidR="008A3964">
        <w:t>to 4×</w:t>
      </w:r>
      <w:r w:rsidR="007D1155" w:rsidRPr="007D1155">
        <w:t xml:space="preserve"> time savings compared to conventional acquisition, in which one recovery delay is used </w:t>
      </w:r>
      <w:r w:rsidR="008A3964">
        <w:t>per</w:t>
      </w:r>
      <w:r w:rsidR="007D1155" w:rsidRPr="007D1155">
        <w:t xml:space="preserve"> module (Figure 1).</w:t>
      </w:r>
    </w:p>
    <w:p w14:paraId="5A408C1B" w14:textId="77777777" w:rsidR="008528F3" w:rsidRDefault="008528F3" w:rsidP="00605070">
      <w:pPr>
        <w:pStyle w:val="VAFigureCaption"/>
      </w:pPr>
      <w:r>
        <w:rPr>
          <w:noProof/>
        </w:rPr>
        <w:drawing>
          <wp:inline distT="0" distB="0" distL="0" distR="0" wp14:anchorId="4ABB9F5D" wp14:editId="64EFDFEF">
            <wp:extent cx="3044822" cy="977695"/>
            <wp:effectExtent l="0" t="0" r="381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stretch>
                      <a:fillRect/>
                    </a:stretch>
                  </pic:blipFill>
                  <pic:spPr>
                    <a:xfrm>
                      <a:off x="0" y="0"/>
                      <a:ext cx="3044822" cy="977695"/>
                    </a:xfrm>
                    <a:prstGeom prst="rect">
                      <a:avLst/>
                    </a:prstGeom>
                  </pic:spPr>
                </pic:pic>
              </a:graphicData>
            </a:graphic>
          </wp:inline>
        </w:drawing>
      </w:r>
    </w:p>
    <w:p w14:paraId="794BC671" w14:textId="6EF5BA21" w:rsidR="008528F3" w:rsidRPr="007C1383" w:rsidRDefault="008528F3" w:rsidP="00605070">
      <w:pPr>
        <w:pStyle w:val="VAFigureCaption"/>
      </w:pPr>
      <w:r w:rsidRPr="007D6B20">
        <w:rPr>
          <w:b/>
          <w:bCs/>
        </w:rPr>
        <w:t>Figure 1</w:t>
      </w:r>
      <w:r w:rsidR="00821C76">
        <w:rPr>
          <w:b/>
          <w:bCs/>
        </w:rPr>
        <w:t>.</w:t>
      </w:r>
      <w:r w:rsidRPr="008528F3">
        <w:t xml:space="preserve"> (a) Diagrammatic representation of a NOAH supersequence, </w:t>
      </w:r>
      <w:r w:rsidR="006F67B5">
        <w:t>which consists of up to five modules but uses only one recovery delay</w:t>
      </w:r>
      <w:r w:rsidR="00506FE2">
        <w:t xml:space="preserve"> (</w:t>
      </w:r>
      <w:r w:rsidR="00506FE2" w:rsidRPr="004A492B">
        <w:rPr>
          <w:i/>
          <w:iCs/>
        </w:rPr>
        <w:t>d</w:t>
      </w:r>
      <w:r w:rsidR="00506FE2" w:rsidRPr="004A492B">
        <w:rPr>
          <w:vertAlign w:val="subscript"/>
        </w:rPr>
        <w:t>1</w:t>
      </w:r>
      <w:r w:rsidR="00506FE2">
        <w:t>)</w:t>
      </w:r>
      <w:r w:rsidRPr="008528F3">
        <w:t xml:space="preserve">. </w:t>
      </w:r>
      <w:r w:rsidR="0030218F">
        <w:t>Filled grey bars indicate heteronuclear decoupling</w:t>
      </w:r>
      <w:r w:rsidR="001A623A">
        <w:t xml:space="preserve"> during acquisition periods</w:t>
      </w:r>
      <w:r w:rsidR="0030218F">
        <w:t xml:space="preserve">. </w:t>
      </w:r>
      <w:r w:rsidRPr="008528F3">
        <w:t xml:space="preserve">(b) Conventional 2D NMR data acquisition, where one recovery delay is used per </w:t>
      </w:r>
      <w:r w:rsidR="006F67B5">
        <w:t>module</w:t>
      </w:r>
      <w:r w:rsidRPr="008528F3">
        <w:t>.</w:t>
      </w:r>
    </w:p>
    <w:p w14:paraId="05D52942" w14:textId="54BC5C5E" w:rsidR="007D1155" w:rsidRDefault="007D1155" w:rsidP="000E7D56">
      <w:pPr>
        <w:pStyle w:val="TAMainText"/>
      </w:pPr>
      <w:r w:rsidRPr="007D1155">
        <w:t>Virtually all common 2D experiments employed for small molecule characteri</w:t>
      </w:r>
      <w:r w:rsidR="00DB296E">
        <w:t>z</w:t>
      </w:r>
      <w:r w:rsidRPr="007D1155">
        <w:t>ation have been implemented in NOAH supersequences to date, including HMBC, HSQC, HSQC‐TOCSY, HMQC, COSY, TOCSY, NOESY, and ROESY. Each module is given a unique abbreviation, usually one letter long (e.g.</w:t>
      </w:r>
      <w:r w:rsidR="009F461D">
        <w:t>,</w:t>
      </w:r>
      <w:r w:rsidRPr="007D1155">
        <w:t xml:space="preserve"> ‘B’ for HMBC, ‘S’ for HSQC, ‘M’ for HMQC, ‘C’ for COSY) and occasionally sub/superscripted (e.g.</w:t>
      </w:r>
      <w:r w:rsidR="009F461D">
        <w:t>,</w:t>
      </w:r>
      <w:r w:rsidRPr="007D1155">
        <w:t xml:space="preserve"> ‘S</w:t>
      </w:r>
      <w:r w:rsidRPr="007D1155">
        <w:rPr>
          <w:vertAlign w:val="superscript"/>
        </w:rPr>
        <w:t>T</w:t>
      </w:r>
      <w:r w:rsidRPr="007D1155">
        <w:t xml:space="preserve">’ for HSQC‐TOCSY). The combinatorial nature of NOAH experiments means that there are a very large number of conceivable supersequences ranging from NOAH‐2 to NOAH‐5 (where the suffix indicates the number of modules); the use of parallel </w:t>
      </w:r>
      <w:r w:rsidR="009F461D">
        <w:t>“</w:t>
      </w:r>
      <w:r w:rsidR="009F461D" w:rsidRPr="009F461D">
        <w:rPr>
          <w:i/>
          <w:iCs/>
        </w:rPr>
        <w:t>p</w:t>
      </w:r>
      <w:r w:rsidR="009F461D">
        <w:t xml:space="preserve">-NOAH” </w:t>
      </w:r>
      <w:r w:rsidRPr="007D1155">
        <w:t>supersequences</w:t>
      </w:r>
      <w:r w:rsidRPr="007D1155">
        <w:rPr>
          <w:vertAlign w:val="superscript"/>
        </w:rPr>
        <w:t>[24]</w:t>
      </w:r>
      <w:r w:rsidRPr="007D1155">
        <w:t xml:space="preserve"> extends this maximum number even further.</w:t>
      </w:r>
    </w:p>
    <w:p w14:paraId="140E116C" w14:textId="1D9D1837" w:rsidR="00DA1851" w:rsidRPr="004A492B" w:rsidRDefault="007D1155" w:rsidP="000E7D56">
      <w:pPr>
        <w:pStyle w:val="TAMainText"/>
      </w:pPr>
      <w:r w:rsidRPr="007D1155">
        <w:t xml:space="preserve">For optimal data quality in terms of both sensitivity and </w:t>
      </w:r>
      <w:r w:rsidR="00D47683">
        <w:t>artifact</w:t>
      </w:r>
      <w:r w:rsidRPr="007D1155">
        <w:t xml:space="preserve"> minimi</w:t>
      </w:r>
      <w:r>
        <w:t>z</w:t>
      </w:r>
      <w:r w:rsidRPr="007D1155">
        <w:t xml:space="preserve">ation, there are certain </w:t>
      </w:r>
      <w:r w:rsidR="006F67B5">
        <w:t xml:space="preserve">restrictions </w:t>
      </w:r>
      <w:r w:rsidRPr="007D1155">
        <w:t xml:space="preserve">on NOAH supersequences. Specifically, NOAH modules placed earlier in a supersequence should ideally only excite the </w:t>
      </w:r>
      <w:r w:rsidR="005D6086">
        <w:t>magnetization</w:t>
      </w:r>
      <w:r w:rsidRPr="007D1155">
        <w:t xml:space="preserve"> </w:t>
      </w:r>
      <w:r w:rsidR="006F67B5">
        <w:t>they need</w:t>
      </w:r>
      <w:r w:rsidRPr="007D1155">
        <w:t xml:space="preserve">, leaving all other </w:t>
      </w:r>
      <w:r w:rsidR="005D6086">
        <w:t>magnetization</w:t>
      </w:r>
      <w:r w:rsidRPr="007D1155">
        <w:t xml:space="preserve"> sources untouched</w:t>
      </w:r>
      <w:r w:rsidR="00E52014">
        <w:t>; as long as this is obeyed, the resulting NOAH spectra</w:t>
      </w:r>
      <w:r w:rsidR="0018619A">
        <w:t xml:space="preserve"> effectively have the same sensitivity as</w:t>
      </w:r>
      <w:r w:rsidR="00E52014">
        <w:t xml:space="preserve"> conventional experiments.</w:t>
      </w:r>
      <w:r w:rsidRPr="007D1155">
        <w:t xml:space="preserve"> As an example, in the NOAH‐2 SC supersequence </w:t>
      </w:r>
      <w:r>
        <w:t xml:space="preserve">(comprising </w:t>
      </w:r>
      <w:r w:rsidRPr="007D1155">
        <w:t>HSQC and COSY</w:t>
      </w:r>
      <w:r>
        <w:t xml:space="preserve"> modules)</w:t>
      </w:r>
      <w:r w:rsidRPr="007D1155">
        <w:t xml:space="preserve">, the </w:t>
      </w:r>
      <w:r w:rsidRPr="007D1155">
        <w:rPr>
          <w:vertAlign w:val="superscript"/>
        </w:rPr>
        <w:t>1</w:t>
      </w:r>
      <w:r w:rsidRPr="007D1155">
        <w:t>H–</w:t>
      </w:r>
      <w:r w:rsidRPr="007D1155">
        <w:rPr>
          <w:vertAlign w:val="superscript"/>
        </w:rPr>
        <w:t>13</w:t>
      </w:r>
      <w:r w:rsidRPr="007D1155">
        <w:t xml:space="preserve">C HSQC module is designed to excite only the </w:t>
      </w:r>
      <w:r w:rsidRPr="007D1155">
        <w:rPr>
          <w:vertAlign w:val="superscript"/>
        </w:rPr>
        <w:t>1</w:t>
      </w:r>
      <w:r w:rsidRPr="007D1155">
        <w:t xml:space="preserve">H nuclei directly attached to the 1.1%‐natural abundance </w:t>
      </w:r>
      <w:r w:rsidRPr="007D1155">
        <w:rPr>
          <w:vertAlign w:val="superscript"/>
        </w:rPr>
        <w:t>13</w:t>
      </w:r>
      <w:r w:rsidRPr="007D1155">
        <w:t xml:space="preserve">C, and leave all other proton </w:t>
      </w:r>
      <w:r w:rsidR="005D6086">
        <w:t>magnetization</w:t>
      </w:r>
      <w:r w:rsidRPr="007D1155">
        <w:t xml:space="preserve"> (the “bulk </w:t>
      </w:r>
      <w:r w:rsidR="005D6086">
        <w:t>magnetization</w:t>
      </w:r>
      <w:r w:rsidRPr="007D1155">
        <w:t>”) in the equilibrium state</w:t>
      </w:r>
      <w:r w:rsidR="009F461D">
        <w:t xml:space="preserve">, </w:t>
      </w:r>
      <w:r w:rsidRPr="007D1155">
        <w:t>i.e.</w:t>
      </w:r>
      <w:r w:rsidR="009F461D">
        <w:t>,</w:t>
      </w:r>
      <w:r w:rsidR="008528F3">
        <w:t xml:space="preserve"> </w:t>
      </w:r>
      <w:r w:rsidRPr="007D1155">
        <w:t>along the</w:t>
      </w:r>
      <w:r>
        <w:t xml:space="preserve"> +</w:t>
      </w:r>
      <w:r w:rsidRPr="008528F3">
        <w:rPr>
          <w:i/>
          <w:iCs/>
        </w:rPr>
        <w:t>z</w:t>
      </w:r>
      <w:r>
        <w:t>-</w:t>
      </w:r>
      <w:r w:rsidRPr="007D1155">
        <w:t>axis.</w:t>
      </w:r>
      <w:r w:rsidRPr="007D1155">
        <w:rPr>
          <w:vertAlign w:val="superscript"/>
        </w:rPr>
        <w:t>[1</w:t>
      </w:r>
      <w:r w:rsidR="002F012D">
        <w:rPr>
          <w:vertAlign w:val="superscript"/>
        </w:rPr>
        <w:t>4</w:t>
      </w:r>
      <w:r w:rsidRPr="007D1155">
        <w:rPr>
          <w:vertAlign w:val="superscript"/>
        </w:rPr>
        <w:t>]</w:t>
      </w:r>
      <w:r w:rsidRPr="007D1155">
        <w:t xml:space="preserve"> A </w:t>
      </w:r>
      <w:r w:rsidRPr="00882C8D">
        <w:rPr>
          <w:vertAlign w:val="superscript"/>
        </w:rPr>
        <w:t>1</w:t>
      </w:r>
      <w:r w:rsidRPr="007D1155">
        <w:t>H–</w:t>
      </w:r>
      <w:r w:rsidRPr="00882C8D">
        <w:rPr>
          <w:vertAlign w:val="superscript"/>
        </w:rPr>
        <w:t>1</w:t>
      </w:r>
      <w:r w:rsidRPr="007D1155">
        <w:t xml:space="preserve">H COSY module (or TOCSY, or NOESY, etc.) can then draw on this bulk </w:t>
      </w:r>
      <w:r w:rsidR="005D6086">
        <w:t>magnetization</w:t>
      </w:r>
      <w:r w:rsidRPr="007D1155">
        <w:t xml:space="preserve">, with almost no loss in sensitivity and without having to wait for the </w:t>
      </w:r>
      <w:r w:rsidRPr="008528F3">
        <w:rPr>
          <w:vertAlign w:val="superscript"/>
        </w:rPr>
        <w:t>12</w:t>
      </w:r>
      <w:r w:rsidRPr="007D1155">
        <w:t xml:space="preserve">C‐bound protons to relax. Conversely, if the COSY module were placed first, the </w:t>
      </w:r>
      <w:r w:rsidRPr="008528F3">
        <w:rPr>
          <w:vertAlign w:val="superscript"/>
        </w:rPr>
        <w:t>13</w:t>
      </w:r>
      <w:r w:rsidRPr="007D1155">
        <w:t xml:space="preserve">C‐bound proton </w:t>
      </w:r>
      <w:r w:rsidR="005D6086">
        <w:t>magnetization</w:t>
      </w:r>
      <w:r w:rsidRPr="007D1155">
        <w:t xml:space="preserve"> would not survive for use in the HSQC: thus, the HSQC module in a NOAH‐2 CS would display severe sensitivity losses</w:t>
      </w:r>
      <w:r w:rsidR="006F67B5">
        <w:t xml:space="preserve"> compared to a</w:t>
      </w:r>
      <w:r w:rsidRPr="007D1155">
        <w:t xml:space="preserve"> NOAH‐2 SC. More subtle factors also </w:t>
      </w:r>
      <w:r w:rsidR="000F60A5">
        <w:t>apply</w:t>
      </w:r>
      <w:r w:rsidRPr="007D1155">
        <w:t>, such as in the SBC sequence,</w:t>
      </w:r>
      <w:r w:rsidRPr="008528F3">
        <w:rPr>
          <w:vertAlign w:val="superscript"/>
        </w:rPr>
        <w:t>[1</w:t>
      </w:r>
      <w:r w:rsidR="002F012D">
        <w:rPr>
          <w:vertAlign w:val="superscript"/>
        </w:rPr>
        <w:t>6</w:t>
      </w:r>
      <w:r w:rsidRPr="008528F3">
        <w:rPr>
          <w:vertAlign w:val="superscript"/>
        </w:rPr>
        <w:t>]</w:t>
      </w:r>
      <w:r w:rsidRPr="007D1155">
        <w:t xml:space="preserve"> </w:t>
      </w:r>
      <w:r w:rsidRPr="007D1155">
        <w:lastRenderedPageBreak/>
        <w:t>where COSY intensities are modulated by</w:t>
      </w:r>
      <w:r w:rsidR="008528F3">
        <w:t xml:space="preserve"> </w:t>
      </w:r>
      <w:r w:rsidR="008528F3" w:rsidRPr="008528F3">
        <w:rPr>
          <w:i/>
          <w:iCs/>
        </w:rPr>
        <w:t>T</w:t>
      </w:r>
      <w:r w:rsidR="008528F3" w:rsidRPr="008528F3">
        <w:rPr>
          <w:vertAlign w:val="subscript"/>
        </w:rPr>
        <w:t>2</w:t>
      </w:r>
      <w:r w:rsidRPr="007D1155">
        <w:t xml:space="preserve"> relaxation and</w:t>
      </w:r>
      <w:r w:rsidR="008528F3">
        <w:t xml:space="preserve"> </w:t>
      </w:r>
      <w:r w:rsidR="008528F3" w:rsidRPr="008528F3">
        <w:rPr>
          <w:i/>
          <w:iCs/>
        </w:rPr>
        <w:t>J</w:t>
      </w:r>
      <w:r w:rsidRPr="008528F3">
        <w:rPr>
          <w:vertAlign w:val="subscript"/>
        </w:rPr>
        <w:t>HH</w:t>
      </w:r>
      <w:r w:rsidRPr="007D1155">
        <w:t xml:space="preserve"> evolution. The alternative BSC arrangement,</w:t>
      </w:r>
      <w:r w:rsidRPr="008528F3">
        <w:rPr>
          <w:vertAlign w:val="superscript"/>
        </w:rPr>
        <w:t>[1</w:t>
      </w:r>
      <w:r w:rsidR="002F012D">
        <w:rPr>
          <w:vertAlign w:val="superscript"/>
        </w:rPr>
        <w:t>7</w:t>
      </w:r>
      <w:r w:rsidRPr="008528F3">
        <w:rPr>
          <w:vertAlign w:val="superscript"/>
        </w:rPr>
        <w:t>]</w:t>
      </w:r>
      <w:r w:rsidRPr="007D1155">
        <w:t xml:space="preserve"> especially with isotropic “ASAP” mixing applied before the COSY</w:t>
      </w:r>
      <w:r w:rsidR="004A0FF0">
        <w:t xml:space="preserve"> module</w:t>
      </w:r>
      <w:r w:rsidRPr="007D1155">
        <w:t>, circumvents this issue and has become the preferred implementation for HMBC/HSQC combinations.</w:t>
      </w:r>
      <w:r w:rsidRPr="008528F3">
        <w:rPr>
          <w:vertAlign w:val="superscript"/>
        </w:rPr>
        <w:t>[1</w:t>
      </w:r>
      <w:r w:rsidR="002F012D">
        <w:rPr>
          <w:vertAlign w:val="superscript"/>
        </w:rPr>
        <w:t>8</w:t>
      </w:r>
      <w:r w:rsidRPr="008528F3">
        <w:rPr>
          <w:vertAlign w:val="superscript"/>
        </w:rPr>
        <w:t>]</w:t>
      </w:r>
      <w:r w:rsidR="00E52014">
        <w:t xml:space="preserve"> </w:t>
      </w:r>
      <w:r w:rsidR="003277F2">
        <w:t xml:space="preserve">Although </w:t>
      </w:r>
      <w:r w:rsidR="00E52014">
        <w:t xml:space="preserve">the HMBC and COSY modules </w:t>
      </w:r>
      <w:r w:rsidR="003277F2">
        <w:t>in this supersequence excite</w:t>
      </w:r>
      <w:r w:rsidR="00E52014">
        <w:t xml:space="preserve"> the same magnetization </w:t>
      </w:r>
      <w:r w:rsidR="003277F2">
        <w:t>pool</w:t>
      </w:r>
      <w:r w:rsidR="00E52014">
        <w:t xml:space="preserve">, the </w:t>
      </w:r>
      <w:r w:rsidR="003277F2">
        <w:t xml:space="preserve">resulting </w:t>
      </w:r>
      <w:r w:rsidR="00E52014">
        <w:t>sensitivity loss</w:t>
      </w:r>
      <w:r w:rsidR="003277F2">
        <w:t>es</w:t>
      </w:r>
      <w:r w:rsidR="00E52014">
        <w:t xml:space="preserve"> in the COSY spectrum </w:t>
      </w:r>
      <w:r w:rsidR="003277F2">
        <w:t xml:space="preserve">are </w:t>
      </w:r>
      <w:r w:rsidR="00E52014">
        <w:t xml:space="preserve">readily tolerated as </w:t>
      </w:r>
      <w:r w:rsidR="003277F2">
        <w:t xml:space="preserve">it has a far greater </w:t>
      </w:r>
      <w:r w:rsidR="00E52014">
        <w:t>intrinsic</w:t>
      </w:r>
      <w:r w:rsidR="003277F2">
        <w:t xml:space="preserve"> </w:t>
      </w:r>
      <w:r w:rsidR="00E52014">
        <w:t>sensitiv</w:t>
      </w:r>
      <w:r w:rsidR="003277F2">
        <w:t xml:space="preserve">ity compared to </w:t>
      </w:r>
      <w:r w:rsidR="00E52014">
        <w:t>the HMBC spectrum.</w:t>
      </w:r>
    </w:p>
    <w:p w14:paraId="47577EF1" w14:textId="2EB6C9D4" w:rsidR="008528F3" w:rsidRDefault="008528F3" w:rsidP="000E7D56">
      <w:pPr>
        <w:pStyle w:val="TAMainText"/>
      </w:pPr>
      <w:r w:rsidRPr="008528F3">
        <w:t xml:space="preserve">Considerations such as these restrict the </w:t>
      </w:r>
      <w:r w:rsidR="003C258F">
        <w:t>number</w:t>
      </w:r>
      <w:r w:rsidR="003C258F" w:rsidRPr="008528F3">
        <w:t xml:space="preserve"> </w:t>
      </w:r>
      <w:r w:rsidRPr="008528F3">
        <w:t>of “viable” NOAH supersequences</w:t>
      </w:r>
      <w:r w:rsidR="00AB232F">
        <w:t>, in which the time savings are not undermined by detrimental sensitivity losses</w:t>
      </w:r>
      <w:r w:rsidRPr="008528F3">
        <w:t>. Even so, the original NOAH paper alone suggests a figure of 285,</w:t>
      </w:r>
      <w:r w:rsidRPr="008528F3">
        <w:rPr>
          <w:vertAlign w:val="superscript"/>
        </w:rPr>
        <w:t>[1</w:t>
      </w:r>
      <w:r w:rsidR="002F012D">
        <w:rPr>
          <w:vertAlign w:val="superscript"/>
        </w:rPr>
        <w:t>6</w:t>
      </w:r>
      <w:r w:rsidRPr="008528F3">
        <w:rPr>
          <w:vertAlign w:val="superscript"/>
        </w:rPr>
        <w:t>]</w:t>
      </w:r>
      <w:r w:rsidRPr="008528F3">
        <w:t xml:space="preserve"> and the number of available modules has only grown since then. By our calculations, as of the time of writing, there are 4242 viable NOAH supersequences (</w:t>
      </w:r>
      <w:r w:rsidR="00AC2A6F">
        <w:t xml:space="preserve">Section S1, </w:t>
      </w:r>
      <w:r w:rsidR="00AC2A6F" w:rsidRPr="00AC2A6F">
        <w:rPr>
          <w:i/>
          <w:iCs/>
        </w:rPr>
        <w:t>Supporting Information</w:t>
      </w:r>
      <w:r w:rsidRPr="008528F3">
        <w:t xml:space="preserve">). </w:t>
      </w:r>
      <w:r w:rsidR="00D47683">
        <w:t xml:space="preserve">Although </w:t>
      </w:r>
      <w:r w:rsidR="00F24675">
        <w:t>there is</w:t>
      </w:r>
      <w:r w:rsidR="00D47683">
        <w:t xml:space="preserve"> a clear blueprint for </w:t>
      </w:r>
      <w:r w:rsidR="00D47683" w:rsidRPr="00F24675">
        <w:rPr>
          <w:i/>
          <w:iCs/>
        </w:rPr>
        <w:t>how</w:t>
      </w:r>
      <w:r w:rsidR="00D47683">
        <w:t xml:space="preserve"> to construct such supersequences, it is </w:t>
      </w:r>
      <w:r w:rsidR="00E312D8">
        <w:t>evidently impractical</w:t>
      </w:r>
      <w:r w:rsidR="00D47683">
        <w:t xml:space="preserve"> to do all of these “by hand”</w:t>
      </w:r>
      <w:r w:rsidR="00E312D8">
        <w:t>. Each combination requires its own pulse program, which is typically many hundreds of lines long; this complexity makes pulse program construction highly time-</w:t>
      </w:r>
      <w:r w:rsidR="003A5757">
        <w:t>intensive, and</w:t>
      </w:r>
      <w:r w:rsidR="00E312D8">
        <w:t xml:space="preserve"> makes the chances of errors </w:t>
      </w:r>
      <w:r w:rsidR="003A5757">
        <w:t>(such as</w:t>
      </w:r>
      <w:r w:rsidR="00F24675">
        <w:t xml:space="preserve"> inconsistent parameter definitions</w:t>
      </w:r>
      <w:r w:rsidR="003A5757">
        <w:t>)</w:t>
      </w:r>
      <w:r w:rsidR="00F24675">
        <w:t xml:space="preserve"> substantially</w:t>
      </w:r>
      <w:r w:rsidR="00E312D8">
        <w:t xml:space="preserve"> higher</w:t>
      </w:r>
      <w:r w:rsidRPr="008528F3">
        <w:t xml:space="preserve">. Consequently, </w:t>
      </w:r>
      <w:r w:rsidR="00E312D8">
        <w:t xml:space="preserve">of </w:t>
      </w:r>
      <w:r w:rsidR="003A5757">
        <w:t>the thousands</w:t>
      </w:r>
      <w:r w:rsidR="00E312D8">
        <w:t xml:space="preserve"> </w:t>
      </w:r>
      <w:r w:rsidR="003A5757">
        <w:t xml:space="preserve">of </w:t>
      </w:r>
      <w:r w:rsidR="00E312D8">
        <w:t>combinations</w:t>
      </w:r>
      <w:r w:rsidR="003A5757">
        <w:t xml:space="preserve"> available</w:t>
      </w:r>
      <w:r w:rsidR="00E312D8">
        <w:t>,</w:t>
      </w:r>
      <w:r w:rsidRPr="008528F3">
        <w:t xml:space="preserve"> </w:t>
      </w:r>
      <w:r w:rsidR="00E312D8">
        <w:t>only a few dozen</w:t>
      </w:r>
      <w:r w:rsidRPr="008528F3">
        <w:t xml:space="preserve"> “typical” supersequences</w:t>
      </w:r>
      <w:r w:rsidR="00E312D8">
        <w:t xml:space="preserve"> have been released,</w:t>
      </w:r>
      <w:r w:rsidRPr="008528F3">
        <w:t xml:space="preserve"> </w:t>
      </w:r>
      <w:r w:rsidR="003A5757">
        <w:t>representing</w:t>
      </w:r>
      <w:r w:rsidR="00F24675">
        <w:t xml:space="preserve"> only a fraction of the possibilities which the NOAH technique offers</w:t>
      </w:r>
      <w:r w:rsidR="003A5757">
        <w:t>; these alone are unlikely to adequately meet the varied requirements of users</w:t>
      </w:r>
      <w:r w:rsidRPr="008528F3">
        <w:t>.</w:t>
      </w:r>
    </w:p>
    <w:p w14:paraId="7C96C3D2" w14:textId="3569874F" w:rsidR="008528F3" w:rsidRDefault="008528F3" w:rsidP="000E7D56">
      <w:pPr>
        <w:pStyle w:val="TAMainText"/>
      </w:pPr>
      <w:r w:rsidRPr="008528F3">
        <w:t xml:space="preserve">To solve this problem, we sought to </w:t>
      </w:r>
      <w:r w:rsidRPr="008528F3">
        <w:rPr>
          <w:i/>
          <w:iCs/>
        </w:rPr>
        <w:t>programmatically</w:t>
      </w:r>
      <w:r w:rsidRPr="008528F3">
        <w:t xml:space="preserve"> generate NOAH pulse programs, an approach which we term GENESIS (GENEration of Supersequences In Silico). </w:t>
      </w:r>
      <w:r w:rsidR="00F27153">
        <w:t>A</w:t>
      </w:r>
      <w:r w:rsidR="00F27153" w:rsidRPr="008528F3">
        <w:t xml:space="preserve"> programmatic approach </w:t>
      </w:r>
      <w:r w:rsidR="00F27153">
        <w:t xml:space="preserve">not only provides virtually instantaneous results, but also </w:t>
      </w:r>
      <w:r w:rsidR="00F27153" w:rsidRPr="008528F3">
        <w:t>ensures that the output is predictable and can be reasoned about</w:t>
      </w:r>
      <w:r w:rsidR="00F27153">
        <w:t>, which</w:t>
      </w:r>
      <w:r w:rsidR="00F27153" w:rsidRPr="008528F3">
        <w:t xml:space="preserve"> eliminates many possibilities </w:t>
      </w:r>
      <w:r w:rsidR="003C258F">
        <w:t>for</w:t>
      </w:r>
      <w:r w:rsidR="00F27153" w:rsidRPr="008528F3">
        <w:t xml:space="preserve"> user error during pulse program construction</w:t>
      </w:r>
      <w:r w:rsidR="00F27153">
        <w:t xml:space="preserve">. </w:t>
      </w:r>
      <w:r w:rsidR="003A5757">
        <w:t>The modular nature of NOAH supersequences (i.e., having multiple almost-independent components which are pieced together to form a greater entity) lends itself well to this, as each component only needs to be defined once in order to be usable in all combinations. GENESIS is implemented in the form of a single</w:t>
      </w:r>
      <w:r w:rsidRPr="008528F3">
        <w:t xml:space="preserve"> web page (Figure 2), accessible via </w:t>
      </w:r>
      <w:hyperlink r:id="rId15" w:history="1">
        <w:r w:rsidRPr="008528F3">
          <w:rPr>
            <w:rStyle w:val="Hyperlink"/>
          </w:rPr>
          <w:t>https://nmr-genesis.co.uk</w:t>
        </w:r>
      </w:hyperlink>
      <w:r w:rsidRPr="008528F3">
        <w:t>, which can construct virtually any supersequence one might want and output a Bruker pulse program ready for download and execution. Apart from allowing users to download customi</w:t>
      </w:r>
      <w:r>
        <w:t>z</w:t>
      </w:r>
      <w:r w:rsidRPr="008528F3">
        <w:t xml:space="preserve">ed supersequences, this allows new NOAH developments to </w:t>
      </w:r>
      <w:r w:rsidR="003A5757">
        <w:t xml:space="preserve">be easily and rapidly disseminated to </w:t>
      </w:r>
      <w:r w:rsidRPr="008528F3">
        <w:t xml:space="preserve">users, independently of Bruker’s own release cycle and without </w:t>
      </w:r>
      <w:r w:rsidR="00D7134F">
        <w:t>requiring</w:t>
      </w:r>
      <w:r w:rsidRPr="008528F3">
        <w:t xml:space="preserve"> a separate publication for each. </w:t>
      </w:r>
      <w:r w:rsidR="00913806">
        <w:t>Some such enhancements (</w:t>
      </w:r>
      <w:r w:rsidR="00F27153">
        <w:t xml:space="preserve">namely </w:t>
      </w:r>
      <w:r w:rsidR="00913806">
        <w:t>solvent suppression</w:t>
      </w:r>
      <w:r w:rsidR="00F27153">
        <w:t xml:space="preserve"> options</w:t>
      </w:r>
      <w:r w:rsidR="00913806">
        <w:t>, new pure shift-based modules,</w:t>
      </w:r>
      <w:r w:rsidR="00F27153">
        <w:t xml:space="preserve"> </w:t>
      </w:r>
      <w:r w:rsidR="00913806">
        <w:t>improved versions of HMBC and HMQC modules which minimize spectral artefacts</w:t>
      </w:r>
      <w:r w:rsidR="00F27153">
        <w:t>, and various streamlined aspects of acquisition and processing</w:t>
      </w:r>
      <w:r w:rsidR="00913806">
        <w:t xml:space="preserve">) are </w:t>
      </w:r>
      <w:r w:rsidRPr="008528F3">
        <w:t>detailed later in this article</w:t>
      </w:r>
      <w:r w:rsidR="00F27153">
        <w:t xml:space="preserve">; we </w:t>
      </w:r>
      <w:r w:rsidR="000E02F5">
        <w:t>anticipate</w:t>
      </w:r>
      <w:r w:rsidR="00F27153">
        <w:t xml:space="preserve"> that</w:t>
      </w:r>
      <w:r w:rsidR="00913806">
        <w:t xml:space="preserve"> future </w:t>
      </w:r>
      <w:r w:rsidR="00F27153">
        <w:t xml:space="preserve">feature </w:t>
      </w:r>
      <w:r w:rsidR="00913806">
        <w:t>requests</w:t>
      </w:r>
      <w:r w:rsidR="00F27153">
        <w:t xml:space="preserve"> from the NMR community </w:t>
      </w:r>
      <w:r w:rsidR="000E02F5">
        <w:t xml:space="preserve">will </w:t>
      </w:r>
      <w:r w:rsidR="00F27153">
        <w:t>be similarly implemented</w:t>
      </w:r>
      <w:r w:rsidRPr="008528F3">
        <w:t>.</w:t>
      </w:r>
    </w:p>
    <w:p w14:paraId="2E0A5F13" w14:textId="60DE6B6B" w:rsidR="008528F3" w:rsidRDefault="008528F3" w:rsidP="00605070">
      <w:pPr>
        <w:pStyle w:val="VAFigureCaption"/>
      </w:pPr>
      <w:r>
        <w:rPr>
          <w:noProof/>
        </w:rPr>
        <w:drawing>
          <wp:inline distT="0" distB="0" distL="0" distR="0" wp14:anchorId="328F83CC" wp14:editId="29DA65AE">
            <wp:extent cx="3045600" cy="1773784"/>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stretch>
                      <a:fillRect/>
                    </a:stretch>
                  </pic:blipFill>
                  <pic:spPr>
                    <a:xfrm>
                      <a:off x="0" y="0"/>
                      <a:ext cx="3045600" cy="1773784"/>
                    </a:xfrm>
                    <a:prstGeom prst="rect">
                      <a:avLst/>
                    </a:prstGeom>
                  </pic:spPr>
                </pic:pic>
              </a:graphicData>
            </a:graphic>
          </wp:inline>
        </w:drawing>
      </w:r>
    </w:p>
    <w:p w14:paraId="7ABF26DC" w14:textId="2C78AB81" w:rsidR="00D924F3" w:rsidRPr="007C1383" w:rsidRDefault="008528F3" w:rsidP="00605070">
      <w:pPr>
        <w:pStyle w:val="VAFigureCaption"/>
      </w:pPr>
      <w:r w:rsidRPr="007D6B20">
        <w:rPr>
          <w:b/>
          <w:bCs/>
        </w:rPr>
        <w:t>Figure 2</w:t>
      </w:r>
      <w:r w:rsidR="00821C76">
        <w:rPr>
          <w:b/>
          <w:bCs/>
        </w:rPr>
        <w:t>.</w:t>
      </w:r>
      <w:r w:rsidRPr="008528F3">
        <w:t xml:space="preserve"> A screenshot of the GENESIS web interface. Visible here are the module choices, the “developer mode” toggle, and button for downloading the pulse program.</w:t>
      </w:r>
    </w:p>
    <w:p w14:paraId="63DB7CE8" w14:textId="522E299F" w:rsidR="00DD4FED" w:rsidRPr="008528F3" w:rsidRDefault="00DD4FED" w:rsidP="000E7D56">
      <w:pPr>
        <w:pStyle w:val="TAMainText"/>
      </w:pPr>
      <w:r w:rsidRPr="008528F3">
        <w:t xml:space="preserve">The regular GENESIS user interface is designed to produce </w:t>
      </w:r>
      <w:r w:rsidR="003C258F">
        <w:t xml:space="preserve">only </w:t>
      </w:r>
      <w:r w:rsidRPr="008528F3">
        <w:t xml:space="preserve">viable supersequences: thus, for example, it is not possible to create the CS or SBC supersequences discussed earlier. This is most useful for users who wish to follow established best practices. For more advanced usage, enabling “developer mode” will remove these limitations, allowing any arbitrary combination of modules to be created. The website further contains an extensive library of frequently asked questions about the implementation and practical details of NOAH experiments. It also offers download links for the AU scripts used for processing, as well as </w:t>
      </w:r>
      <w:r>
        <w:t xml:space="preserve">a </w:t>
      </w:r>
      <w:r w:rsidRPr="008528F3">
        <w:t>new Python script used for toggling nonuniform sampling on</w:t>
      </w:r>
      <w:r>
        <w:t xml:space="preserve"> or </w:t>
      </w:r>
      <w:r w:rsidRPr="008528F3">
        <w:t>off.</w:t>
      </w:r>
    </w:p>
    <w:p w14:paraId="52E219F5" w14:textId="7714FBF6" w:rsidR="00CF24EA" w:rsidRPr="00CF24EA" w:rsidRDefault="00CF24EA" w:rsidP="004D6F23">
      <w:pPr>
        <w:pStyle w:val="TESectionHeading"/>
      </w:pPr>
      <w:r w:rsidRPr="00CF24EA">
        <w:t>IMPLEMENTATION DETAILS</w:t>
      </w:r>
    </w:p>
    <w:p w14:paraId="3A7D1261" w14:textId="3424F7B7" w:rsidR="00CF24EA" w:rsidRDefault="00CF24EA" w:rsidP="000E7D56">
      <w:pPr>
        <w:pStyle w:val="TAMainText"/>
      </w:pPr>
      <w:r>
        <w:t xml:space="preserve">We begin with a brief discussion of how the GENESIS approach works. The pulse program generation code itself is written in TypeScript (version 4.2.3, Microsoft), which is compiled to JavaScript (formally ECMAScript 2015, or “ES6”) and then executed directly in a client’s </w:t>
      </w:r>
      <w:r w:rsidR="00AA0FBC">
        <w:t xml:space="preserve">web </w:t>
      </w:r>
      <w:r>
        <w:t xml:space="preserve">browser. The </w:t>
      </w:r>
      <w:r w:rsidR="00B21C0C">
        <w:t>i</w:t>
      </w:r>
      <w:r w:rsidR="00AA0FBC">
        <w:t xml:space="preserve">nterface </w:t>
      </w:r>
      <w:r w:rsidR="00B21C0C">
        <w:t>displays</w:t>
      </w:r>
      <w:r>
        <w:t xml:space="preserve"> a list of modules for users to choose from, using accessible and familiar names such as HMBC, HSQC, and so on (Figure 2). Internally, these are mapped to a series of </w:t>
      </w:r>
      <w:r w:rsidRPr="00CF24EA">
        <w:rPr>
          <w:i/>
          <w:iCs/>
        </w:rPr>
        <w:t>NOAHModule</w:t>
      </w:r>
      <w:r>
        <w:t xml:space="preserve"> objects, each of which contain module‐ specific information, such as its abbreviation, the requisite parameter definitions, the pulse program for the module itself, and the appropriate AU program to be used for processing.</w:t>
      </w:r>
    </w:p>
    <w:p w14:paraId="4877516D" w14:textId="77777777" w:rsidR="00CF24EA" w:rsidRDefault="00CF24EA" w:rsidP="00605070">
      <w:pPr>
        <w:pStyle w:val="VAFigureCaption"/>
      </w:pPr>
      <w:r>
        <w:rPr>
          <w:noProof/>
        </w:rPr>
        <w:lastRenderedPageBreak/>
        <w:drawing>
          <wp:inline distT="0" distB="0" distL="0" distR="0" wp14:anchorId="5DEB9B44" wp14:editId="6F2E98F7">
            <wp:extent cx="3045600" cy="3347905"/>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stretch>
                      <a:fillRect/>
                    </a:stretch>
                  </pic:blipFill>
                  <pic:spPr>
                    <a:xfrm>
                      <a:off x="0" y="0"/>
                      <a:ext cx="3045600" cy="3347905"/>
                    </a:xfrm>
                    <a:prstGeom prst="rect">
                      <a:avLst/>
                    </a:prstGeom>
                  </pic:spPr>
                </pic:pic>
              </a:graphicData>
            </a:graphic>
          </wp:inline>
        </w:drawing>
      </w:r>
    </w:p>
    <w:p w14:paraId="247BA19C" w14:textId="2F2AFDC9" w:rsidR="00CF24EA" w:rsidRPr="007C1383" w:rsidRDefault="00CF24EA" w:rsidP="00605070">
      <w:pPr>
        <w:pStyle w:val="VAFigureCaption"/>
      </w:pPr>
      <w:r w:rsidRPr="007D6B20">
        <w:rPr>
          <w:b/>
          <w:bCs/>
        </w:rPr>
        <w:t>Figure 3</w:t>
      </w:r>
      <w:r w:rsidR="00821C76">
        <w:rPr>
          <w:b/>
          <w:bCs/>
        </w:rPr>
        <w:t>.</w:t>
      </w:r>
      <w:r w:rsidRPr="00CF24EA">
        <w:t xml:space="preserve"> Abridged</w:t>
      </w:r>
      <w:r w:rsidR="00DD4FED">
        <w:t xml:space="preserve"> GENESIS</w:t>
      </w:r>
      <w:r w:rsidRPr="00CF24EA">
        <w:t xml:space="preserve"> pulse program for a NOAH‐2 S</w:t>
      </w:r>
      <w:r w:rsidRPr="00CF24EA">
        <w:rPr>
          <w:vertAlign w:val="superscript"/>
        </w:rPr>
        <w:t>+</w:t>
      </w:r>
      <w:r w:rsidRPr="00CF24EA">
        <w:t>C</w:t>
      </w:r>
      <w:r w:rsidRPr="00CF24EA">
        <w:rPr>
          <w:vertAlign w:val="superscript"/>
        </w:rPr>
        <w:t>c</w:t>
      </w:r>
      <w:r w:rsidRPr="00CF24EA">
        <w:t xml:space="preserve"> supersequence (</w:t>
      </w:r>
      <w:r w:rsidRPr="00CF24EA">
        <w:rPr>
          <w:vertAlign w:val="superscript"/>
        </w:rPr>
        <w:t>13</w:t>
      </w:r>
      <w:r w:rsidRPr="00CF24EA">
        <w:t>C seHSQC + CLIP‐COSY). Specific sections of interest are numbered on the left. (1) Module‐specific delays are given unique identifiers to prevent clashes and to improve readability. (2) TopSpin parameters (</w:t>
      </w:r>
      <w:r w:rsidR="00641823">
        <w:t xml:space="preserve">such as the </w:t>
      </w:r>
      <w:r w:rsidRPr="00CF24EA">
        <w:t>delay</w:t>
      </w:r>
      <w:r w:rsidR="00641823">
        <w:t xml:space="preserve"> </w:t>
      </w:r>
      <w:r w:rsidRPr="00CF24EA">
        <w:rPr>
          <w:i/>
          <w:iCs/>
        </w:rPr>
        <w:t>d4</w:t>
      </w:r>
      <w:r w:rsidRPr="00CF24EA">
        <w:t>) are standardized between modules. (3) The pulse program instructions begin here. (4)</w:t>
      </w:r>
      <w:r w:rsidR="002C1838">
        <w:t xml:space="preserve"> Commands for</w:t>
      </w:r>
      <w:r>
        <w:t xml:space="preserve"> </w:t>
      </w:r>
      <w:r w:rsidRPr="00CF24EA">
        <w:rPr>
          <w:i/>
          <w:iCs/>
        </w:rPr>
        <w:t>t</w:t>
      </w:r>
      <w:r w:rsidRPr="00CF24EA">
        <w:rPr>
          <w:vertAlign w:val="subscript"/>
        </w:rPr>
        <w:t>1</w:t>
      </w:r>
      <w:r>
        <w:t xml:space="preserve"> </w:t>
      </w:r>
      <w:r w:rsidRPr="00CF24EA">
        <w:t>incrementation and echo–antiecho</w:t>
      </w:r>
      <w:r w:rsidR="002C1838">
        <w:t xml:space="preserve"> selection</w:t>
      </w:r>
      <w:r w:rsidR="00641823">
        <w:t xml:space="preserve"> </w:t>
      </w:r>
      <w:r w:rsidR="002C1838">
        <w:t>are</w:t>
      </w:r>
      <w:r w:rsidR="00641823">
        <w:t xml:space="preserve"> inserted here</w:t>
      </w:r>
      <w:r w:rsidRPr="00CF24EA">
        <w:t xml:space="preserve">. (5) Pulse and receiver phase cycles are standardized between modules. (6) Comments for </w:t>
      </w:r>
      <w:r w:rsidR="0058771F">
        <w:t>PFGs</w:t>
      </w:r>
      <w:r w:rsidRPr="00CF24EA">
        <w:t xml:space="preserve"> are compatible with the TopSpin </w:t>
      </w:r>
      <w:r w:rsidRPr="00CF24EA">
        <w:rPr>
          <w:i/>
          <w:iCs/>
        </w:rPr>
        <w:t>gppp</w:t>
      </w:r>
      <w:r w:rsidRPr="00CF24EA">
        <w:t xml:space="preserve"> script. (7) Instructions for generating shaped pulses using TopSpin’s WaveMaker software. (8) Comments describing each parameter appear in the parameter setup screen. (9) Instructions for processing AU programs are encoded here, along with information about the specific modules used and a timestamp which ensures reproducibility.</w:t>
      </w:r>
    </w:p>
    <w:p w14:paraId="576B08C6" w14:textId="6F2FCD1F" w:rsidR="00913806" w:rsidRPr="008528F3" w:rsidRDefault="00913806" w:rsidP="000E7D56">
      <w:pPr>
        <w:pStyle w:val="TAMainText"/>
      </w:pPr>
      <w:r>
        <w:t>Using this information, GENESIS then constructs the pulse program in several steps (Figure 3). The pulse program begins with h</w:t>
      </w:r>
      <w:r w:rsidRPr="00CF24EA">
        <w:t>eader comments including information about the pulse program and constituent modules</w:t>
      </w:r>
      <w:r>
        <w:t xml:space="preserve">. </w:t>
      </w:r>
      <w:r w:rsidRPr="00CF24EA">
        <w:t>Parameter definitions</w:t>
      </w:r>
      <w:r w:rsidR="003C258F">
        <w:t xml:space="preserve"> for</w:t>
      </w:r>
      <w:r w:rsidRPr="00CF24EA">
        <w:t xml:space="preserve"> each module are then collated, taking particular care to avoid duplicate definitions for parameters used in multiple mo</w:t>
      </w:r>
      <w:r>
        <w:t>d</w:t>
      </w:r>
      <w:r w:rsidRPr="00CF24EA">
        <w:t>ules</w:t>
      </w:r>
      <w:r>
        <w:t xml:space="preserve">. </w:t>
      </w:r>
      <w:r w:rsidRPr="00CF24EA">
        <w:t>The main section, which contains the actual instructions for the pulse sequence, is then put together</w:t>
      </w:r>
      <w:r w:rsidR="008806A6">
        <w:t>: t</w:t>
      </w:r>
      <w:r w:rsidRPr="00CF24EA">
        <w:t xml:space="preserve">his is done mostly by concatenating individual modules, </w:t>
      </w:r>
      <w:r w:rsidR="008806A6">
        <w:t xml:space="preserve">with some </w:t>
      </w:r>
      <w:r w:rsidRPr="00CF24EA">
        <w:t xml:space="preserve">context-sensitive blocks </w:t>
      </w:r>
      <w:r w:rsidR="008806A6" w:rsidRPr="00CF24EA">
        <w:t xml:space="preserve">such as purge pulses, </w:t>
      </w:r>
      <w:r w:rsidR="008A3AAB">
        <w:t xml:space="preserve">pulsed field </w:t>
      </w:r>
      <w:r w:rsidR="008806A6" w:rsidRPr="00CF24EA">
        <w:t>gradients</w:t>
      </w:r>
      <w:r w:rsidR="008A3AAB">
        <w:t xml:space="preserve"> (PFGs)</w:t>
      </w:r>
      <w:r w:rsidR="008806A6" w:rsidRPr="00CF24EA">
        <w:t>, or ASAP mixing</w:t>
      </w:r>
      <w:r w:rsidR="008806A6" w:rsidRPr="00CF24EA">
        <w:rPr>
          <w:vertAlign w:val="superscript"/>
        </w:rPr>
        <w:t>[1</w:t>
      </w:r>
      <w:r w:rsidR="008806A6">
        <w:rPr>
          <w:vertAlign w:val="superscript"/>
        </w:rPr>
        <w:t>8</w:t>
      </w:r>
      <w:r w:rsidR="008806A6" w:rsidRPr="00CF24EA">
        <w:rPr>
          <w:vertAlign w:val="superscript"/>
        </w:rPr>
        <w:t>]</w:t>
      </w:r>
      <w:r w:rsidR="008806A6" w:rsidRPr="00CF24EA">
        <w:t xml:space="preserve"> </w:t>
      </w:r>
      <w:r w:rsidRPr="00CF24EA">
        <w:t xml:space="preserve">placed </w:t>
      </w:r>
      <w:r w:rsidRPr="00CF24EA">
        <w:rPr>
          <w:i/>
          <w:iCs/>
        </w:rPr>
        <w:t>between</w:t>
      </w:r>
      <w:r w:rsidRPr="00CF24EA">
        <w:t xml:space="preserve"> modules</w:t>
      </w:r>
      <w:r>
        <w:t xml:space="preserve">. </w:t>
      </w:r>
      <w:r w:rsidRPr="00CF24EA">
        <w:t xml:space="preserve">Appropriate looping and incrementation of parameters such as phase cycles, </w:t>
      </w:r>
      <w:r w:rsidRPr="00CF24EA">
        <w:rPr>
          <w:i/>
          <w:iCs/>
        </w:rPr>
        <w:t>t</w:t>
      </w:r>
      <w:r w:rsidRPr="00CF24EA">
        <w:rPr>
          <w:vertAlign w:val="subscript"/>
        </w:rPr>
        <w:t>1</w:t>
      </w:r>
      <w:r w:rsidRPr="00CF24EA">
        <w:t xml:space="preserve"> delays, and </w:t>
      </w:r>
      <w:r w:rsidR="008A3AAB">
        <w:t>PFG</w:t>
      </w:r>
      <w:r w:rsidR="008A3AAB" w:rsidRPr="00CF24EA">
        <w:t xml:space="preserve"> </w:t>
      </w:r>
      <w:r w:rsidRPr="00CF24EA">
        <w:t>amplitudes for echo</w:t>
      </w:r>
      <w:r>
        <w:t>–</w:t>
      </w:r>
      <w:r w:rsidRPr="00CF24EA">
        <w:t xml:space="preserve">antiecho selection </w:t>
      </w:r>
      <w:r w:rsidR="003C258F">
        <w:t>are</w:t>
      </w:r>
      <w:r w:rsidRPr="00CF24EA">
        <w:t xml:space="preserve"> added at the end of the main section</w:t>
      </w:r>
      <w:r>
        <w:t xml:space="preserve">. </w:t>
      </w:r>
      <w:r w:rsidR="00374217">
        <w:t>Following this, a</w:t>
      </w:r>
      <w:r w:rsidRPr="00CF24EA">
        <w:t xml:space="preserve">dditional comments containing descriptive text for parameters (displayed in TopSpin's </w:t>
      </w:r>
      <w:r w:rsidRPr="00CF24EA">
        <w:rPr>
          <w:i/>
          <w:iCs/>
        </w:rPr>
        <w:t>ased</w:t>
      </w:r>
      <w:r w:rsidRPr="00CF24EA">
        <w:t xml:space="preserve"> parameter setup screen), as well as </w:t>
      </w:r>
      <w:r w:rsidR="008A3AAB">
        <w:t>PFG</w:t>
      </w:r>
      <w:r w:rsidR="008A3AAB" w:rsidRPr="00CF24EA">
        <w:t xml:space="preserve"> </w:t>
      </w:r>
      <w:r w:rsidRPr="00CF24EA">
        <w:t xml:space="preserve">and shaped pulse information (which allow direct setup using the </w:t>
      </w:r>
      <w:r w:rsidRPr="00CF24EA">
        <w:rPr>
          <w:i/>
          <w:iCs/>
        </w:rPr>
        <w:t>gppp</w:t>
      </w:r>
      <w:r w:rsidRPr="00CF24EA">
        <w:t xml:space="preserve"> and </w:t>
      </w:r>
      <w:r w:rsidRPr="00CF24EA">
        <w:rPr>
          <w:i/>
          <w:iCs/>
        </w:rPr>
        <w:t>wvm</w:t>
      </w:r>
      <w:r w:rsidRPr="00CF24EA">
        <w:t xml:space="preserve"> commands), are </w:t>
      </w:r>
      <w:r w:rsidR="00374217">
        <w:t>inserted</w:t>
      </w:r>
      <w:r w:rsidRPr="00CF24EA">
        <w:t>.</w:t>
      </w:r>
      <w:r>
        <w:t xml:space="preserve"> </w:t>
      </w:r>
      <w:r w:rsidRPr="00CF24EA">
        <w:t>Finally, we also specify the exact modules used in the pulse program, the GENESIS version number, and a timestamp</w:t>
      </w:r>
      <w:r w:rsidR="00374217">
        <w:t>: t</w:t>
      </w:r>
      <w:r w:rsidRPr="00CF24EA">
        <w:t>his is important for reproducibility purposes.</w:t>
      </w:r>
    </w:p>
    <w:p w14:paraId="53D31AC9" w14:textId="79BE5ECF" w:rsidR="00CF24EA" w:rsidRDefault="00CF24EA" w:rsidP="000E7D56">
      <w:pPr>
        <w:pStyle w:val="TAMainText"/>
      </w:pPr>
      <w:r w:rsidRPr="00CF24EA">
        <w:t xml:space="preserve">An immediate problem of directly concatenating pulse program texts from different </w:t>
      </w:r>
      <w:r w:rsidR="003C258F">
        <w:t>modules</w:t>
      </w:r>
      <w:r w:rsidR="003C258F" w:rsidRPr="00CF24EA">
        <w:t xml:space="preserve"> </w:t>
      </w:r>
      <w:r w:rsidRPr="00CF24EA">
        <w:t xml:space="preserve">is that a given parameter </w:t>
      </w:r>
      <w:r w:rsidR="003C258F">
        <w:t xml:space="preserve">in </w:t>
      </w:r>
      <w:r w:rsidRPr="00CF24EA">
        <w:t xml:space="preserve">one </w:t>
      </w:r>
      <w:r w:rsidR="003C258F">
        <w:t xml:space="preserve">module </w:t>
      </w:r>
      <w:r w:rsidRPr="00CF24EA">
        <w:t>may take on a different meaning in another</w:t>
      </w:r>
      <w:r w:rsidR="00144AD9">
        <w:t xml:space="preserve"> </w:t>
      </w:r>
      <w:r w:rsidR="003C258F">
        <w:t>module</w:t>
      </w:r>
      <w:r w:rsidRPr="00CF24EA">
        <w:t xml:space="preserve">. </w:t>
      </w:r>
      <w:r w:rsidR="00144AD9">
        <w:t xml:space="preserve">To avoid such </w:t>
      </w:r>
      <w:r w:rsidR="00144AD9">
        <w:t>clashes</w:t>
      </w:r>
      <w:r w:rsidRPr="00CF24EA">
        <w:t>, we have fully standardized all parameters used in the GENESIS pulse programs. These include pulse widths (</w:t>
      </w:r>
      <w:r w:rsidRPr="00CF24EA">
        <w:rPr>
          <w:i/>
          <w:iCs/>
        </w:rPr>
        <w:t>p#</w:t>
      </w:r>
      <w:r w:rsidRPr="00CF24EA">
        <w:t>), delays (</w:t>
      </w:r>
      <w:r w:rsidRPr="00CF24EA">
        <w:rPr>
          <w:i/>
          <w:iCs/>
        </w:rPr>
        <w:t>d#</w:t>
      </w:r>
      <w:r w:rsidRPr="00CF24EA">
        <w:t>), constants (</w:t>
      </w:r>
      <w:r w:rsidRPr="00CF24EA">
        <w:rPr>
          <w:i/>
          <w:iCs/>
        </w:rPr>
        <w:t>cnst#</w:t>
      </w:r>
      <w:r w:rsidRPr="00CF24EA">
        <w:t>),</w:t>
      </w:r>
      <w:r w:rsidR="00DB296E">
        <w:t xml:space="preserve"> </w:t>
      </w:r>
      <w:r w:rsidR="00DB296E" w:rsidRPr="00DB296E">
        <w:rPr>
          <w:i/>
          <w:iCs/>
        </w:rPr>
        <w:t>z</w:t>
      </w:r>
      <w:r w:rsidR="00DB296E">
        <w:t>-</w:t>
      </w:r>
      <w:r w:rsidRPr="00CF24EA">
        <w:t xml:space="preserve">gradient </w:t>
      </w:r>
      <w:r w:rsidR="008A3AAB">
        <w:t xml:space="preserve">pulse </w:t>
      </w:r>
      <w:r w:rsidRPr="00CF24EA">
        <w:t>amplitudes (</w:t>
      </w:r>
      <w:r w:rsidRPr="00CF24EA">
        <w:rPr>
          <w:i/>
          <w:iCs/>
        </w:rPr>
        <w:t>gpz#</w:t>
      </w:r>
      <w:r w:rsidRPr="00CF24EA">
        <w:t>), and phase cycles (</w:t>
      </w:r>
      <w:r w:rsidRPr="00CF24EA">
        <w:rPr>
          <w:i/>
          <w:iCs/>
        </w:rPr>
        <w:t>ph#</w:t>
      </w:r>
      <w:r w:rsidRPr="00CF24EA">
        <w:t xml:space="preserve">), where </w:t>
      </w:r>
      <w:r w:rsidRPr="00CF24EA">
        <w:rPr>
          <w:i/>
          <w:iCs/>
        </w:rPr>
        <w:t>#</w:t>
      </w:r>
      <w:r w:rsidRPr="00CF24EA">
        <w:t xml:space="preserve"> represents a nonnegative integer. Where possible, we have chosen meanings </w:t>
      </w:r>
      <w:r w:rsidR="009B70A8">
        <w:t>which match</w:t>
      </w:r>
      <w:r w:rsidRPr="00CF24EA">
        <w:t xml:space="preserve"> those in the standard library of Bruker pulse programs, only deviating in order to avoid otherwise inevitable clashes between different modules. Furthermore, in place of module‐specific delays which are often called </w:t>
      </w:r>
      <w:r w:rsidRPr="00CF24EA">
        <w:rPr>
          <w:i/>
          <w:iCs/>
        </w:rPr>
        <w:t>DELTA#</w:t>
      </w:r>
      <w:r w:rsidRPr="00CF24EA">
        <w:t xml:space="preserve"> in standard library sequences, we have chosen to define new identifiers with more human‐readable names inside the pulse program itself. Thus, the delays in a</w:t>
      </w:r>
      <w:r w:rsidR="003C0B51">
        <w:t>n</w:t>
      </w:r>
      <w:r w:rsidRPr="00CF24EA">
        <w:t xml:space="preserve"> HSQC sequence might be called </w:t>
      </w:r>
      <w:r w:rsidRPr="00CF24EA">
        <w:rPr>
          <w:i/>
          <w:iCs/>
        </w:rPr>
        <w:t>DC_HSQC#</w:t>
      </w:r>
      <w:r w:rsidRPr="00CF24EA">
        <w:t>, where the first C indicates the indirect‐dimension nucleus (</w:t>
      </w:r>
      <w:r w:rsidRPr="00CF24EA">
        <w:rPr>
          <w:vertAlign w:val="superscript"/>
        </w:rPr>
        <w:t>13</w:t>
      </w:r>
      <w:r w:rsidRPr="00CF24EA">
        <w:t>C).</w:t>
      </w:r>
      <w:r w:rsidR="00144AD9">
        <w:t xml:space="preserve"> </w:t>
      </w:r>
      <w:r w:rsidRPr="00CF24EA">
        <w:t>While this standardi</w:t>
      </w:r>
      <w:r>
        <w:t>z</w:t>
      </w:r>
      <w:r w:rsidRPr="00CF24EA">
        <w:t xml:space="preserve">ation was primarily implemented in order to facilitate pulse program construction, this also makes it far easier for users to set up NOAH experiments. Since the majority of these parameters are consistent with the standard Bruker library, many of them may be directly read in from the </w:t>
      </w:r>
      <w:r w:rsidRPr="00CF24EA">
        <w:rPr>
          <w:i/>
          <w:iCs/>
        </w:rPr>
        <w:t>prosol</w:t>
      </w:r>
      <w:r w:rsidRPr="00CF24EA">
        <w:t xml:space="preserve"> relation tables and/or existing parameter sets in TopSpin. Furthermore, since every parameter has the same meaning in every NOAH supersequence, it also makes setting up multiple supersequences an almost trivial task: generally</w:t>
      </w:r>
      <w:r w:rsidR="00144AD9">
        <w:t>,</w:t>
      </w:r>
      <w:r w:rsidRPr="00CF24EA">
        <w:t xml:space="preserve"> only the parameters </w:t>
      </w:r>
      <w:r w:rsidRPr="00CF24EA">
        <w:rPr>
          <w:i/>
          <w:iCs/>
        </w:rPr>
        <w:t>NBL</w:t>
      </w:r>
      <w:r w:rsidRPr="00CF24EA">
        <w:t xml:space="preserve">, </w:t>
      </w:r>
      <w:r w:rsidRPr="00CF24EA">
        <w:rPr>
          <w:i/>
          <w:iCs/>
        </w:rPr>
        <w:t>PULPROG</w:t>
      </w:r>
      <w:r w:rsidRPr="00CF24EA">
        <w:t xml:space="preserve">, and </w:t>
      </w:r>
      <w:r w:rsidRPr="00CF24EA">
        <w:rPr>
          <w:i/>
          <w:iCs/>
        </w:rPr>
        <w:t>TD1</w:t>
      </w:r>
      <w:r w:rsidRPr="00CF24EA">
        <w:t xml:space="preserve"> need be changed.</w:t>
      </w:r>
    </w:p>
    <w:p w14:paraId="50A29F3B" w14:textId="16181E6E" w:rsidR="00CF24EA" w:rsidRPr="008528F3" w:rsidRDefault="00CF24EA" w:rsidP="000E7D56">
      <w:pPr>
        <w:pStyle w:val="TAMainText"/>
      </w:pPr>
      <w:r w:rsidRPr="00CF24EA">
        <w:t>Another potential issue is that different versions of a pulse sequence often exist. An example is the</w:t>
      </w:r>
      <w:r>
        <w:t xml:space="preserve"> </w:t>
      </w:r>
      <w:r w:rsidRPr="00CF24EA">
        <w:rPr>
          <w:i/>
          <w:iCs/>
        </w:rPr>
        <w:t>zz</w:t>
      </w:r>
      <w:r>
        <w:t>-</w:t>
      </w:r>
      <w:r w:rsidRPr="00CF24EA">
        <w:t>HMBC</w:t>
      </w:r>
      <w:r w:rsidR="00372849">
        <w:t xml:space="preserve"> module</w:t>
      </w:r>
      <w:r w:rsidRPr="00CF24EA">
        <w:t>, where th</w:t>
      </w:r>
      <w:r>
        <w:t>e</w:t>
      </w:r>
      <w:r w:rsidR="00E950AA">
        <w:t xml:space="preserve"> implementation of the</w:t>
      </w:r>
      <w:r>
        <w:t xml:space="preserve"> </w:t>
      </w:r>
      <w:r w:rsidRPr="00CF24EA">
        <w:rPr>
          <w:i/>
          <w:iCs/>
        </w:rPr>
        <w:t>zz</w:t>
      </w:r>
      <w:r>
        <w:t>-</w:t>
      </w:r>
      <w:r w:rsidRPr="00CF24EA">
        <w:t xml:space="preserve">filter element </w:t>
      </w:r>
      <w:r w:rsidR="00E950AA">
        <w:t>depends on whether</w:t>
      </w:r>
      <w:r w:rsidRPr="00CF24EA">
        <w:t xml:space="preserve"> </w:t>
      </w:r>
      <w:r w:rsidRPr="00CF24EA">
        <w:rPr>
          <w:vertAlign w:val="superscript"/>
        </w:rPr>
        <w:t>13</w:t>
      </w:r>
      <w:r w:rsidRPr="00CF24EA">
        <w:t xml:space="preserve">C‐bound and/or </w:t>
      </w:r>
      <w:r w:rsidRPr="00CF24EA">
        <w:rPr>
          <w:vertAlign w:val="superscript"/>
        </w:rPr>
        <w:t>15</w:t>
      </w:r>
      <w:r w:rsidRPr="00CF24EA">
        <w:t xml:space="preserve">N‐bound </w:t>
      </w:r>
      <w:r w:rsidRPr="00CF24EA">
        <w:rPr>
          <w:vertAlign w:val="superscript"/>
        </w:rPr>
        <w:t>1</w:t>
      </w:r>
      <w:r w:rsidRPr="00CF24EA">
        <w:t>H magnetization</w:t>
      </w:r>
      <w:r w:rsidR="00E950AA">
        <w:t xml:space="preserve"> need</w:t>
      </w:r>
      <w:r w:rsidR="000019C1">
        <w:t>s</w:t>
      </w:r>
      <w:r w:rsidR="00E950AA">
        <w:t xml:space="preserve"> to be retained for later modules</w:t>
      </w:r>
      <w:r w:rsidRPr="00CF24EA">
        <w:t>.</w:t>
      </w:r>
      <w:r w:rsidRPr="00CF24EA">
        <w:rPr>
          <w:vertAlign w:val="superscript"/>
        </w:rPr>
        <w:t>[</w:t>
      </w:r>
      <w:r w:rsidR="002F012D">
        <w:rPr>
          <w:vertAlign w:val="superscript"/>
        </w:rPr>
        <w:t>17</w:t>
      </w:r>
      <w:r w:rsidRPr="00CF24EA">
        <w:rPr>
          <w:vertAlign w:val="superscript"/>
        </w:rPr>
        <w:t>,1</w:t>
      </w:r>
      <w:r w:rsidR="002F012D">
        <w:rPr>
          <w:vertAlign w:val="superscript"/>
        </w:rPr>
        <w:t>9</w:t>
      </w:r>
      <w:r w:rsidRPr="00CF24EA">
        <w:rPr>
          <w:vertAlign w:val="superscript"/>
        </w:rPr>
        <w:t>]</w:t>
      </w:r>
      <w:r w:rsidRPr="00CF24EA">
        <w:t xml:space="preserve"> Since the user only specifies that they want a</w:t>
      </w:r>
      <w:r w:rsidR="003C0B51">
        <w:t>n</w:t>
      </w:r>
      <w:r w:rsidRPr="00CF24EA">
        <w:t xml:space="preserve"> HMBC module and not the exact details of the</w:t>
      </w:r>
      <w:r>
        <w:t xml:space="preserve"> </w:t>
      </w:r>
      <w:r w:rsidRPr="00CF24EA">
        <w:rPr>
          <w:i/>
          <w:iCs/>
        </w:rPr>
        <w:t>zz</w:t>
      </w:r>
      <w:r>
        <w:t>-</w:t>
      </w:r>
      <w:r w:rsidRPr="00CF24EA">
        <w:t>filter, the GENESIS code must in effect make this choice for the user behind the scenes, in an adaptive fashion which changes depending on what other modules the user selects (Figure 4). Advanced users may, however, circumvent this and make their own choice by entering “developer mode”</w:t>
      </w:r>
      <w:r w:rsidR="00372849">
        <w:t>, where</w:t>
      </w:r>
      <w:r w:rsidRPr="00CF24EA">
        <w:t xml:space="preserve"> each </w:t>
      </w:r>
      <w:r w:rsidR="00144AD9">
        <w:t xml:space="preserve">HMBC </w:t>
      </w:r>
      <w:r w:rsidR="004A0FF0">
        <w:t xml:space="preserve">version </w:t>
      </w:r>
      <w:r w:rsidRPr="00CF24EA">
        <w:t xml:space="preserve">is assigned a </w:t>
      </w:r>
      <w:r w:rsidR="00372849">
        <w:t>unique</w:t>
      </w:r>
      <w:r w:rsidR="00372849" w:rsidRPr="00CF24EA">
        <w:t xml:space="preserve"> </w:t>
      </w:r>
      <w:r w:rsidRPr="00CF24EA">
        <w:t xml:space="preserve">label </w:t>
      </w:r>
      <w:r w:rsidRPr="00CF24EA">
        <w:rPr>
          <w:i/>
          <w:iCs/>
        </w:rPr>
        <w:t>C_HMBC</w:t>
      </w:r>
      <w:r w:rsidR="00144AD9">
        <w:rPr>
          <w:i/>
          <w:iCs/>
        </w:rPr>
        <w:t>_{LABEL}</w:t>
      </w:r>
      <w:r w:rsidRPr="00CF24EA">
        <w:t xml:space="preserve"> (the</w:t>
      </w:r>
      <w:r w:rsidR="00372849">
        <w:t>se</w:t>
      </w:r>
      <w:r w:rsidR="00144AD9">
        <w:t xml:space="preserve"> </w:t>
      </w:r>
      <w:r w:rsidRPr="00CF24EA">
        <w:t xml:space="preserve">labels are </w:t>
      </w:r>
      <w:r w:rsidR="00372849">
        <w:t xml:space="preserve">explained </w:t>
      </w:r>
      <w:r w:rsidRPr="00CF24EA">
        <w:t>in more detail on the website). The sensitivity‐enhanced HSQC</w:t>
      </w:r>
      <w:r w:rsidR="00372849" w:rsidRPr="004A492B">
        <w:rPr>
          <w:vertAlign w:val="superscript"/>
        </w:rPr>
        <w:t>[25,26]</w:t>
      </w:r>
      <w:r w:rsidRPr="00CF24EA">
        <w:t xml:space="preserve"> (seHSQC, abbreviated ‘S</w:t>
      </w:r>
      <w:r w:rsidRPr="00CF24EA">
        <w:rPr>
          <w:vertAlign w:val="superscript"/>
        </w:rPr>
        <w:t>+</w:t>
      </w:r>
      <w:r w:rsidRPr="00CF24EA">
        <w:t xml:space="preserve">’/Sp) </w:t>
      </w:r>
      <w:r w:rsidR="003545BE">
        <w:t xml:space="preserve">module </w:t>
      </w:r>
      <w:r w:rsidRPr="00CF24EA">
        <w:t>presents a similar case. If the seHSQC module is followed by one or more homonuclear modules such as a COSY or NOESY, then the ZIP</w:t>
      </w:r>
      <w:r w:rsidR="00372849">
        <w:t xml:space="preserve"> element</w:t>
      </w:r>
      <w:r w:rsidRPr="00CF24EA">
        <w:rPr>
          <w:vertAlign w:val="superscript"/>
        </w:rPr>
        <w:t>[22,23]</w:t>
      </w:r>
      <w:r w:rsidRPr="00CF24EA">
        <w:t xml:space="preserve"> is automatically </w:t>
      </w:r>
      <w:r w:rsidR="00372849">
        <w:t>inserted at the beginning of the seHSQC module</w:t>
      </w:r>
      <w:r w:rsidRPr="00CF24EA">
        <w:t xml:space="preserve">, </w:t>
      </w:r>
      <w:r w:rsidR="003545BE">
        <w:t xml:space="preserve">in order to </w:t>
      </w:r>
      <w:r w:rsidRPr="00CF24EA">
        <w:t xml:space="preserve">preserve the </w:t>
      </w:r>
      <w:r w:rsidR="00144AD9">
        <w:t>bulk</w:t>
      </w:r>
      <w:r w:rsidRPr="00CF24EA">
        <w:t xml:space="preserve"> magnetization </w:t>
      </w:r>
      <w:r w:rsidR="00F56AA1">
        <w:t xml:space="preserve">required by </w:t>
      </w:r>
      <w:r w:rsidRPr="00CF24EA">
        <w:t xml:space="preserve">the later modules. However, if the seHSQC module is </w:t>
      </w:r>
      <w:r w:rsidR="00144AD9">
        <w:t>placed at the end of</w:t>
      </w:r>
      <w:r w:rsidRPr="00CF24EA">
        <w:t xml:space="preserve"> the sequence, then the </w:t>
      </w:r>
      <w:r w:rsidR="00372849">
        <w:t>ZIP element is omitted</w:t>
      </w:r>
      <w:r w:rsidRPr="00CF24EA">
        <w:t xml:space="preserve"> </w:t>
      </w:r>
      <w:r w:rsidR="00372849" w:rsidRPr="00CF24EA">
        <w:t>to</w:t>
      </w:r>
      <w:r w:rsidRPr="00CF24EA">
        <w:t xml:space="preserve"> maximize sensitivity.</w:t>
      </w:r>
    </w:p>
    <w:p w14:paraId="09C3868F" w14:textId="77777777" w:rsidR="00CF24EA" w:rsidRDefault="00CF24EA" w:rsidP="00605070">
      <w:pPr>
        <w:pStyle w:val="VAFigureCaption"/>
      </w:pPr>
      <w:r>
        <w:rPr>
          <w:noProof/>
        </w:rPr>
        <w:drawing>
          <wp:inline distT="0" distB="0" distL="0" distR="0" wp14:anchorId="7C43A270" wp14:editId="78E0A039">
            <wp:extent cx="3044825" cy="1317687"/>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stretch>
                      <a:fillRect/>
                    </a:stretch>
                  </pic:blipFill>
                  <pic:spPr>
                    <a:xfrm>
                      <a:off x="0" y="0"/>
                      <a:ext cx="3044825" cy="1317687"/>
                    </a:xfrm>
                    <a:prstGeom prst="rect">
                      <a:avLst/>
                    </a:prstGeom>
                  </pic:spPr>
                </pic:pic>
              </a:graphicData>
            </a:graphic>
          </wp:inline>
        </w:drawing>
      </w:r>
    </w:p>
    <w:p w14:paraId="2D0DD38C" w14:textId="2A332D1E" w:rsidR="00CF24EA" w:rsidRPr="007C1383" w:rsidRDefault="00CF24EA" w:rsidP="00605070">
      <w:pPr>
        <w:pStyle w:val="VAFigureCaption"/>
      </w:pPr>
      <w:r w:rsidRPr="007D6B20">
        <w:rPr>
          <w:b/>
          <w:bCs/>
        </w:rPr>
        <w:t>Figure 4</w:t>
      </w:r>
      <w:r w:rsidR="00821C76">
        <w:rPr>
          <w:b/>
          <w:bCs/>
        </w:rPr>
        <w:t>.</w:t>
      </w:r>
      <w:r w:rsidRPr="00CF24EA">
        <w:t xml:space="preserve"> Flowchart illustrating how GENESIS decides the form of th</w:t>
      </w:r>
      <w:r>
        <w:t xml:space="preserve">e </w:t>
      </w:r>
      <w:r w:rsidRPr="00CF24EA">
        <w:rPr>
          <w:i/>
          <w:iCs/>
        </w:rPr>
        <w:t>zz</w:t>
      </w:r>
      <w:r>
        <w:t>-</w:t>
      </w:r>
      <w:r w:rsidRPr="00CF24EA">
        <w:t xml:space="preserve">filter to be used in a </w:t>
      </w:r>
      <w:r w:rsidRPr="00CF24EA">
        <w:rPr>
          <w:vertAlign w:val="superscript"/>
        </w:rPr>
        <w:t>1</w:t>
      </w:r>
      <w:r w:rsidRPr="00CF24EA">
        <w:t>H–</w:t>
      </w:r>
      <w:r w:rsidRPr="00CF24EA">
        <w:rPr>
          <w:vertAlign w:val="superscript"/>
        </w:rPr>
        <w:t>13</w:t>
      </w:r>
      <w:r w:rsidRPr="00CF24EA">
        <w:t>C HMBC module. Dotted lines represent the branch where developer mode is enabled, i.e.</w:t>
      </w:r>
      <w:r w:rsidR="009F461D">
        <w:t>,</w:t>
      </w:r>
      <w:r w:rsidRPr="00CF24EA">
        <w:t xml:space="preserve"> the user has full control over which form is used: these are </w:t>
      </w:r>
      <w:r w:rsidR="00144AD9">
        <w:t>specified using</w:t>
      </w:r>
      <w:r w:rsidRPr="00CF24EA">
        <w:t xml:space="preserve"> alphabetical </w:t>
      </w:r>
      <w:r w:rsidR="00144AD9">
        <w:t>labels of the form</w:t>
      </w:r>
      <w:r w:rsidR="00144AD9" w:rsidRPr="00CF24EA">
        <w:t xml:space="preserve"> </w:t>
      </w:r>
      <w:r w:rsidRPr="0074289A">
        <w:rPr>
          <w:i/>
          <w:iCs/>
        </w:rPr>
        <w:t>C_HMBC</w:t>
      </w:r>
      <w:r w:rsidR="00144AD9" w:rsidRPr="0074289A">
        <w:rPr>
          <w:i/>
          <w:iCs/>
        </w:rPr>
        <w:t>_{LABEL}</w:t>
      </w:r>
      <w:r w:rsidRPr="00CF24EA">
        <w:t>. Solid lines represent the standard user mode, i.e.</w:t>
      </w:r>
      <w:r w:rsidR="009F461D">
        <w:t>,</w:t>
      </w:r>
      <w:r w:rsidRPr="00CF24EA">
        <w:t xml:space="preserve"> developer mode disabled: in this case, GENESIS automatically chooses the appropriate module based on what other modules are present in the supersequence.</w:t>
      </w:r>
    </w:p>
    <w:p w14:paraId="372ECEE7" w14:textId="7A081690" w:rsidR="00CF24EA" w:rsidRDefault="00484195" w:rsidP="000E7D56">
      <w:pPr>
        <w:pStyle w:val="TAMainText"/>
      </w:pPr>
      <w:r>
        <w:lastRenderedPageBreak/>
        <w:t>To</w:t>
      </w:r>
      <w:r w:rsidR="006E0591">
        <w:t xml:space="preserve"> maximize flexibility within a sequence, t</w:t>
      </w:r>
      <w:r w:rsidR="00223952" w:rsidRPr="00223952">
        <w:t xml:space="preserve">he GENESIS pulse programs make substantial use of acquisition flags, a feature within TopSpin which allows for conditional compilation of pulse program segments. By defining one or more “symbols” inside the </w:t>
      </w:r>
      <w:r w:rsidR="00223952" w:rsidRPr="00223952">
        <w:rPr>
          <w:i/>
          <w:iCs/>
        </w:rPr>
        <w:t>zgoptns</w:t>
      </w:r>
      <w:r w:rsidR="00223952" w:rsidRPr="00223952">
        <w:t xml:space="preserve"> TopSpin parameter, users may choose whether to include additional features in the pulse program, such as multiplicity editing in HSQC sequences, zero‐quantum suppression,</w:t>
      </w:r>
      <w:r w:rsidR="00223952" w:rsidRPr="00223952">
        <w:rPr>
          <w:vertAlign w:val="superscript"/>
        </w:rPr>
        <w:t>[27]</w:t>
      </w:r>
      <w:r w:rsidR="00223952" w:rsidRPr="00223952">
        <w:t xml:space="preserve"> and solvent suppression. The benefit of this is that there is no need for users to store multiple different pulse sequences which differ </w:t>
      </w:r>
      <w:r>
        <w:t xml:space="preserve">only </w:t>
      </w:r>
      <w:r w:rsidR="00223952" w:rsidRPr="00223952">
        <w:t xml:space="preserve">in </w:t>
      </w:r>
      <w:r>
        <w:t xml:space="preserve">small, </w:t>
      </w:r>
      <w:r w:rsidR="00223952" w:rsidRPr="00223952">
        <w:t xml:space="preserve">isolated </w:t>
      </w:r>
      <w:r>
        <w:t>segments</w:t>
      </w:r>
      <w:r w:rsidR="00223952" w:rsidRPr="00223952">
        <w:t>.</w:t>
      </w:r>
    </w:p>
    <w:p w14:paraId="4B8C6553" w14:textId="270E4CE2" w:rsidR="00223952" w:rsidRDefault="004D6F23" w:rsidP="000E7D56">
      <w:pPr>
        <w:pStyle w:val="TAMainText"/>
      </w:pPr>
      <w:r>
        <w:t>As a final point for this section, we touch on the issue of r</w:t>
      </w:r>
      <w:r w:rsidR="00223952">
        <w:t>eproducibility</w:t>
      </w:r>
      <w:r>
        <w:t>, which</w:t>
      </w:r>
      <w:r w:rsidR="00223952">
        <w:t xml:space="preserve"> is a key consideration for scientific code </w:t>
      </w:r>
      <w:r>
        <w:t xml:space="preserve">such as </w:t>
      </w:r>
      <w:r w:rsidR="00223952">
        <w:t>GENESIS.</w:t>
      </w:r>
      <w:r w:rsidR="00223952" w:rsidRPr="00223952">
        <w:rPr>
          <w:vertAlign w:val="superscript"/>
        </w:rPr>
        <w:t>[28]</w:t>
      </w:r>
      <w:r w:rsidR="00223952">
        <w:t xml:space="preserve"> </w:t>
      </w:r>
      <w:r>
        <w:t>Although one of t</w:t>
      </w:r>
      <w:r w:rsidR="00223952">
        <w:t>he primary aim</w:t>
      </w:r>
      <w:r>
        <w:t>s</w:t>
      </w:r>
      <w:r w:rsidR="00223952">
        <w:t xml:space="preserve"> of GENESIS is to release </w:t>
      </w:r>
      <w:r>
        <w:t xml:space="preserve">new </w:t>
      </w:r>
      <w:r w:rsidR="00223952">
        <w:t>updates to NOAH supersequences in a timely fashion, it is also important that old releases of pulse sequences remain available</w:t>
      </w:r>
      <w:r>
        <w:t>,</w:t>
      </w:r>
      <w:r w:rsidR="00223952">
        <w:t xml:space="preserve"> so that scientific results using these pulse sequences may be reproduced. Furthermore, each release is accompanied by a suite of processing scripts; these may also be modified over time, and to ensure compatibility with the pulse sequences, old versions of the scripts must also be kept available.</w:t>
      </w:r>
    </w:p>
    <w:p w14:paraId="7C17D940" w14:textId="2356919E" w:rsidR="00223952" w:rsidRDefault="00223952" w:rsidP="000E7D56">
      <w:pPr>
        <w:pStyle w:val="TAMainText"/>
      </w:pPr>
      <w:r>
        <w:t xml:space="preserve">To ensure that NMR experiments run with GENESIS pulse programs and scripts are always reproducible, each pulse program and script is marked with a version number (labelled (9) in Figure 3). Old versions of GENESIS may be obtained using the following formula: to access version </w:t>
      </w:r>
      <w:r w:rsidR="004D6F23">
        <w:t>v</w:t>
      </w:r>
      <w:r>
        <w:t xml:space="preserve">X.Y.Z (where X, Y, Z are integers), navigate to the URL https://nmr-genesis.co .uk/X/Y/Z. For example, the release version that accompanies this paper is labelled v2.1.0; this can be accessed at </w:t>
      </w:r>
      <w:hyperlink r:id="rId19" w:history="1">
        <w:r w:rsidRPr="00223952">
          <w:rPr>
            <w:rStyle w:val="Hyperlink"/>
          </w:rPr>
          <w:t>https://nmr-genesis.co.uk/2/1/0</w:t>
        </w:r>
      </w:hyperlink>
      <w:r>
        <w:t xml:space="preserve">. While earlier versions are also available and functional, these should be treated as “prerelease” versions, to be used at the reader’s own risk. As an alternative, the GENESIS code can be obtained from GitHub at </w:t>
      </w:r>
      <w:hyperlink r:id="rId20" w:history="1">
        <w:r w:rsidRPr="00223952">
          <w:rPr>
            <w:rStyle w:val="Hyperlink"/>
          </w:rPr>
          <w:t>https://github.com/yongrenjie/genesis</w:t>
        </w:r>
      </w:hyperlink>
      <w:r w:rsidR="008806A6">
        <w:rPr>
          <w:rStyle w:val="Hyperlink"/>
        </w:rPr>
        <w:t xml:space="preserve"> </w:t>
      </w:r>
      <w:r w:rsidR="008806A6" w:rsidRPr="0074289A">
        <w:rPr>
          <w:rStyle w:val="Hyperlink"/>
          <w:color w:val="auto"/>
          <w:u w:val="none"/>
        </w:rPr>
        <w:t>and run entirely offline</w:t>
      </w:r>
      <w:r w:rsidR="004D6F23" w:rsidRPr="0074289A">
        <w:rPr>
          <w:rStyle w:val="Hyperlink"/>
          <w:color w:val="auto"/>
          <w:u w:val="none"/>
        </w:rPr>
        <w:t>, allowing users to rewind to any desired version</w:t>
      </w:r>
      <w:r>
        <w:t>. Instructions on how to use this are provided in the repository description.</w:t>
      </w:r>
    </w:p>
    <w:p w14:paraId="52E5218D" w14:textId="4B1D2540" w:rsidR="00223952" w:rsidRDefault="00223952" w:rsidP="000E7D56">
      <w:pPr>
        <w:pStyle w:val="TAMainText"/>
      </w:pPr>
      <w:r w:rsidRPr="00223952">
        <w:t>In its current form, GENESIS is not capable of creating arbitrary pulse sequences; its scope is limited to NOAH supersequences. However, this remains a viable target for the future: instead of combining NOAH modules to form a supersequence, one may instead consider combining pulse sequence elements (e.g.</w:t>
      </w:r>
      <w:r w:rsidR="009F461D">
        <w:t>,</w:t>
      </w:r>
      <w:r w:rsidRPr="00223952">
        <w:t xml:space="preserve"> spin echoes, INEPT, zero‐quantum suppression, decoupling, or solvent suppression schemes) to form a pulse sequence. At an even more granular level, individual building blocks (e.g.</w:t>
      </w:r>
      <w:r w:rsidR="009F461D">
        <w:t>,</w:t>
      </w:r>
      <w:r w:rsidRPr="00223952">
        <w:t xml:space="preserve"> pulses, delays, </w:t>
      </w:r>
      <w:r w:rsidR="008A3AAB">
        <w:t>PFGs</w:t>
      </w:r>
      <w:r w:rsidRPr="00223952">
        <w:t>) could be strung together to construct a pulse sequence in an interactive fashion.</w:t>
      </w:r>
    </w:p>
    <w:p w14:paraId="4FB1245E" w14:textId="6AA837D7" w:rsidR="00223952" w:rsidRDefault="004D6F23" w:rsidP="004D6F23">
      <w:pPr>
        <w:pStyle w:val="TESupportingInfoTitle"/>
      </w:pPr>
      <w:r>
        <w:t xml:space="preserve">NEW </w:t>
      </w:r>
      <w:r w:rsidR="004A6883">
        <w:t>NOAH IMPROVEMENTS IN GENESIS</w:t>
      </w:r>
    </w:p>
    <w:p w14:paraId="0AA67A56" w14:textId="69D8A533" w:rsidR="00AD26ED" w:rsidRDefault="00223952" w:rsidP="000E7D56">
      <w:pPr>
        <w:pStyle w:val="TAMainText"/>
      </w:pPr>
      <w:r w:rsidRPr="00223952">
        <w:t>We now detail a few recent improvements to NOAH supersequences,</w:t>
      </w:r>
      <w:r w:rsidR="004304E3">
        <w:t xml:space="preserve"> all of</w:t>
      </w:r>
      <w:r w:rsidRPr="00223952">
        <w:t xml:space="preserve"> which are already implemented in the live GENESIS webpage. </w:t>
      </w:r>
      <w:bookmarkStart w:id="0" w:name="_Hlk87627578"/>
      <w:r w:rsidRPr="00223952">
        <w:t xml:space="preserve">It is worth </w:t>
      </w:r>
      <w:r w:rsidR="004D6F23">
        <w:t>emphasizing</w:t>
      </w:r>
      <w:r w:rsidR="004D6F23" w:rsidRPr="00223952">
        <w:t xml:space="preserve"> </w:t>
      </w:r>
      <w:r w:rsidRPr="00223952">
        <w:t xml:space="preserve">that the modular nature of </w:t>
      </w:r>
      <w:r w:rsidR="009A30DB">
        <w:t>GENESIS means that the addition of a new module enables the creation of all possible supersequences containing that module</w:t>
      </w:r>
      <w:r w:rsidR="00AD26ED">
        <w:t xml:space="preserve"> (of which there may be hundreds)</w:t>
      </w:r>
      <w:r w:rsidR="009A30DB">
        <w:t>; traditionally, only around five of these might have been included with a publication.</w:t>
      </w:r>
      <w:r w:rsidR="009A30DB" w:rsidRPr="009A30DB">
        <w:t xml:space="preserve"> </w:t>
      </w:r>
      <w:r w:rsidR="009A30DB">
        <w:t xml:space="preserve">Likewise, simply </w:t>
      </w:r>
      <w:r w:rsidR="009A30DB" w:rsidRPr="00223952">
        <w:t>chang</w:t>
      </w:r>
      <w:r w:rsidR="009A30DB">
        <w:t>ing</w:t>
      </w:r>
      <w:r w:rsidR="009A30DB" w:rsidRPr="00223952">
        <w:t xml:space="preserve"> the underlying code for </w:t>
      </w:r>
      <w:r w:rsidR="006E0591">
        <w:t>any</w:t>
      </w:r>
      <w:r w:rsidR="009A30DB" w:rsidRPr="00223952">
        <w:t xml:space="preserve"> </w:t>
      </w:r>
      <w:r w:rsidR="006E0591">
        <w:t xml:space="preserve">existing </w:t>
      </w:r>
      <w:r w:rsidR="009A30DB" w:rsidRPr="00223952">
        <w:t xml:space="preserve">NOAH module </w:t>
      </w:r>
      <w:r w:rsidR="009A30DB">
        <w:t xml:space="preserve">is sufficient to immediately </w:t>
      </w:r>
      <w:r w:rsidR="009A30DB" w:rsidRPr="00223952">
        <w:t xml:space="preserve">propagate changes to </w:t>
      </w:r>
      <w:r w:rsidR="009A30DB">
        <w:t xml:space="preserve">every relevant </w:t>
      </w:r>
      <w:r w:rsidR="009A30DB" w:rsidRPr="00223952">
        <w:t>supersequence</w:t>
      </w:r>
      <w:bookmarkEnd w:id="0"/>
      <w:r w:rsidR="009A30DB" w:rsidRPr="00223952">
        <w:t>.</w:t>
      </w:r>
    </w:p>
    <w:p w14:paraId="27E591A6" w14:textId="4853D844" w:rsidR="006E0591" w:rsidRDefault="00540F5D" w:rsidP="000E7D56">
      <w:pPr>
        <w:pStyle w:val="TAMainText"/>
      </w:pPr>
      <w:r w:rsidRPr="0074289A">
        <w:rPr>
          <w:b/>
          <w:bCs/>
          <w:vertAlign w:val="superscript"/>
        </w:rPr>
        <w:t>13</w:t>
      </w:r>
      <w:r>
        <w:rPr>
          <w:b/>
          <w:bCs/>
        </w:rPr>
        <w:t xml:space="preserve">C </w:t>
      </w:r>
      <w:r w:rsidR="006E0591" w:rsidRPr="004A6883">
        <w:rPr>
          <w:b/>
          <w:bCs/>
        </w:rPr>
        <w:t>HMBC module.</w:t>
      </w:r>
      <w:r w:rsidR="006E0591">
        <w:t xml:space="preserve"> </w:t>
      </w:r>
      <w:r w:rsidR="006E0591" w:rsidRPr="004C1DD2">
        <w:t>The</w:t>
      </w:r>
      <w:r w:rsidR="006E0591">
        <w:t xml:space="preserve"> </w:t>
      </w:r>
      <w:r w:rsidR="006E0591" w:rsidRPr="004C1DD2">
        <w:rPr>
          <w:i/>
          <w:iCs/>
        </w:rPr>
        <w:t>zz</w:t>
      </w:r>
      <w:r w:rsidR="006E0591">
        <w:t>-</w:t>
      </w:r>
      <w:r w:rsidR="006E0591" w:rsidRPr="004C1DD2">
        <w:t xml:space="preserve">HMBC module is ordinarily placed first in a supersequence, </w:t>
      </w:r>
      <w:r w:rsidR="00F56AA1">
        <w:t xml:space="preserve"> because </w:t>
      </w:r>
      <w:r w:rsidR="006E0591" w:rsidRPr="004C1DD2">
        <w:t>the</w:t>
      </w:r>
      <w:r w:rsidR="006E0591">
        <w:t xml:space="preserve"> </w:t>
      </w:r>
      <w:r w:rsidR="006E0591" w:rsidRPr="004C1DD2">
        <w:rPr>
          <w:i/>
          <w:iCs/>
        </w:rPr>
        <w:t>zz</w:t>
      </w:r>
      <w:r w:rsidR="006E0591">
        <w:t>-</w:t>
      </w:r>
      <w:r w:rsidR="006E0591" w:rsidRPr="004C1DD2">
        <w:t xml:space="preserve">filter element </w:t>
      </w:r>
      <w:r w:rsidR="00F56AA1">
        <w:t xml:space="preserve">allows </w:t>
      </w:r>
      <w:r w:rsidR="006E0591" w:rsidRPr="004C1DD2">
        <w:t xml:space="preserve">magnetization of protons directly coupled to </w:t>
      </w:r>
      <w:r w:rsidR="006E0591" w:rsidRPr="004C1DD2">
        <w:rPr>
          <w:vertAlign w:val="superscript"/>
        </w:rPr>
        <w:t>13</w:t>
      </w:r>
      <w:r w:rsidR="006E0591" w:rsidRPr="004C1DD2">
        <w:t xml:space="preserve">C and/or </w:t>
      </w:r>
      <w:r w:rsidR="006E0591" w:rsidRPr="004C1DD2">
        <w:rPr>
          <w:vertAlign w:val="superscript"/>
        </w:rPr>
        <w:t>15</w:t>
      </w:r>
      <w:r w:rsidR="006E0591" w:rsidRPr="004C1DD2">
        <w:t>N</w:t>
      </w:r>
      <w:r w:rsidR="00F56AA1">
        <w:t xml:space="preserve"> to be </w:t>
      </w:r>
      <w:r w:rsidR="00F56AA1">
        <w:t>preserved for later modules</w:t>
      </w:r>
      <w:r w:rsidR="006E0591" w:rsidRPr="004C1DD2">
        <w:t>.</w:t>
      </w:r>
      <w:r w:rsidR="006E0591" w:rsidRPr="004C1DD2">
        <w:rPr>
          <w:vertAlign w:val="superscript"/>
        </w:rPr>
        <w:t>[1</w:t>
      </w:r>
      <w:r w:rsidR="006E0591">
        <w:rPr>
          <w:vertAlign w:val="superscript"/>
        </w:rPr>
        <w:t>7</w:t>
      </w:r>
      <w:r w:rsidR="006E0591" w:rsidRPr="004C1DD2">
        <w:rPr>
          <w:vertAlign w:val="superscript"/>
        </w:rPr>
        <w:t>,1</w:t>
      </w:r>
      <w:r w:rsidR="006E0591">
        <w:rPr>
          <w:vertAlign w:val="superscript"/>
        </w:rPr>
        <w:t>9</w:t>
      </w:r>
      <w:r w:rsidR="006E0591" w:rsidRPr="004C1DD2">
        <w:rPr>
          <w:vertAlign w:val="superscript"/>
        </w:rPr>
        <w:t>]</w:t>
      </w:r>
      <w:r w:rsidR="006E0591" w:rsidRPr="004C1DD2">
        <w:t xml:space="preserve"> Specifically, the</w:t>
      </w:r>
      <w:r w:rsidR="006E0591">
        <w:t xml:space="preserve"> </w:t>
      </w:r>
      <w:r w:rsidR="006E0591" w:rsidRPr="004C1DD2">
        <w:rPr>
          <w:i/>
          <w:iCs/>
        </w:rPr>
        <w:t>zz</w:t>
      </w:r>
      <w:r w:rsidR="006E0591">
        <w:t>-</w:t>
      </w:r>
      <w:r w:rsidR="006E0591" w:rsidRPr="004C1DD2">
        <w:t xml:space="preserve">filter acts as a 90° excitation pulse on </w:t>
      </w:r>
      <w:r w:rsidR="006E0591" w:rsidRPr="004C1DD2">
        <w:rPr>
          <w:vertAlign w:val="superscript"/>
        </w:rPr>
        <w:t>12</w:t>
      </w:r>
      <w:r w:rsidR="006E0591" w:rsidRPr="004C1DD2">
        <w:t xml:space="preserve">C‐bound protons, while leaving </w:t>
      </w:r>
      <w:r w:rsidR="006E0591" w:rsidRPr="004C1DD2">
        <w:rPr>
          <w:vertAlign w:val="superscript"/>
        </w:rPr>
        <w:t>13</w:t>
      </w:r>
      <w:r w:rsidR="006E0591" w:rsidRPr="004C1DD2">
        <w:t>C‐bound protons along</w:t>
      </w:r>
      <w:r w:rsidR="006E0591">
        <w:t xml:space="preserve"> +</w:t>
      </w:r>
      <w:r w:rsidR="006E0591" w:rsidRPr="004C1DD2">
        <w:rPr>
          <w:i/>
          <w:iCs/>
        </w:rPr>
        <w:t>z</w:t>
      </w:r>
      <w:r w:rsidR="006E0591">
        <w:t xml:space="preserve">. </w:t>
      </w:r>
      <w:r w:rsidR="006E0591" w:rsidRPr="004C1DD2">
        <w:t xml:space="preserve">This is largely accomplished in practice, as evidenced by the fact that the intensities in subsequent HSQC‐type modules are barely perturbed. However, due to instrumental imperfections and/or J‐coupling mismatch, not all of the </w:t>
      </w:r>
      <w:r w:rsidR="006E0591" w:rsidRPr="004C1DD2">
        <w:rPr>
          <w:vertAlign w:val="superscript"/>
        </w:rPr>
        <w:t>13</w:t>
      </w:r>
      <w:r w:rsidR="006E0591" w:rsidRPr="004C1DD2">
        <w:t>C</w:t>
      </w:r>
      <w:r w:rsidR="00AC09A4">
        <w:t>-</w:t>
      </w:r>
      <w:r>
        <w:t xml:space="preserve">bound </w:t>
      </w:r>
      <w:r w:rsidR="006E0591" w:rsidRPr="004C1DD2">
        <w:rPr>
          <w:vertAlign w:val="superscript"/>
        </w:rPr>
        <w:t>1</w:t>
      </w:r>
      <w:r w:rsidR="006E0591" w:rsidRPr="004C1DD2">
        <w:t>H magnetization is perfectly retained: in particular, th</w:t>
      </w:r>
      <w:r w:rsidR="006E0591">
        <w:t xml:space="preserve">e </w:t>
      </w:r>
      <w:r w:rsidR="006E0591" w:rsidRPr="004C1DD2">
        <w:rPr>
          <w:i/>
          <w:iCs/>
        </w:rPr>
        <w:t>zz</w:t>
      </w:r>
      <w:r w:rsidR="006E0591">
        <w:t>-</w:t>
      </w:r>
      <w:r w:rsidR="006E0591" w:rsidRPr="004C1DD2">
        <w:t>filter also generates a degree of antiphase</w:t>
      </w:r>
      <w:r w:rsidR="006E0591">
        <w:t xml:space="preserve"> </w:t>
      </w:r>
      <w:r w:rsidR="006E0591" w:rsidRPr="004C1DD2">
        <w:t>magnetization of the form</w:t>
      </w:r>
      <w:r w:rsidR="006E0591">
        <w:t xml:space="preserve"> H</w:t>
      </w:r>
      <w:r w:rsidR="006E0591" w:rsidRPr="004C1DD2">
        <w:rPr>
          <w:i/>
          <w:iCs/>
          <w:vertAlign w:val="subscript"/>
        </w:rPr>
        <w:t>x</w:t>
      </w:r>
      <w:r w:rsidR="006E0591">
        <w:t>C</w:t>
      </w:r>
      <w:r w:rsidR="006E0591" w:rsidRPr="004C1DD2">
        <w:rPr>
          <w:i/>
          <w:iCs/>
          <w:vertAlign w:val="subscript"/>
        </w:rPr>
        <w:t>z</w:t>
      </w:r>
      <w:r w:rsidR="006E0591" w:rsidRPr="004C1DD2">
        <w:t xml:space="preserve">. This antiphase magnetization is later refocused during the low‐pass J‐filter (LPJF) to give in‐phase magnetization, eventually ending up as one‐bond correlation </w:t>
      </w:r>
      <w:r w:rsidR="006E0591">
        <w:t>artifact</w:t>
      </w:r>
      <w:r w:rsidR="006E0591" w:rsidRPr="004C1DD2">
        <w:t>s</w:t>
      </w:r>
      <w:r w:rsidR="006E0591">
        <w:t xml:space="preserve"> in the HMBC spectrum (Figure 5b).</w:t>
      </w:r>
    </w:p>
    <w:p w14:paraId="364CDB39" w14:textId="2D1151B7" w:rsidR="006E0591" w:rsidRPr="008528F3" w:rsidRDefault="006E0591" w:rsidP="000E7D56">
      <w:pPr>
        <w:pStyle w:val="TAMainText"/>
      </w:pPr>
      <w:r w:rsidRPr="004C1DD2">
        <w:t xml:space="preserve">A simple solution to this is to add a </w:t>
      </w:r>
      <w:r w:rsidRPr="00882C8D">
        <w:rPr>
          <w:vertAlign w:val="superscript"/>
        </w:rPr>
        <w:t>13</w:t>
      </w:r>
      <w:r w:rsidRPr="004C1DD2">
        <w:t>C 90° pulse at the end of the</w:t>
      </w:r>
      <w:r>
        <w:t xml:space="preserve"> </w:t>
      </w:r>
      <w:r w:rsidRPr="004C1DD2">
        <w:rPr>
          <w:i/>
          <w:iCs/>
        </w:rPr>
        <w:t>zz</w:t>
      </w:r>
      <w:r>
        <w:t>-</w:t>
      </w:r>
      <w:r w:rsidRPr="004C1DD2">
        <w:t>filter (Figure 5a): this converts any antiphase magnetization to double‐ or zero‐quantum magnetization, which is subsequently dephased by the LPJF. This idea has previously been used by Luy and coworkers in CLIP‐HSQC experiments to remove antiphase contributions prior to FID detection.</w:t>
      </w:r>
      <w:r w:rsidRPr="004C1DD2">
        <w:rPr>
          <w:vertAlign w:val="superscript"/>
        </w:rPr>
        <w:t>[29]</w:t>
      </w:r>
      <w:r w:rsidRPr="004C1DD2">
        <w:t xml:space="preserve"> In the event, this small modification proved to have a large impact, almost completely suppressing the</w:t>
      </w:r>
      <w:r>
        <w:t xml:space="preserve"> </w:t>
      </w:r>
      <w:r w:rsidRPr="004C1DD2">
        <w:rPr>
          <w:vertAlign w:val="superscript"/>
        </w:rPr>
        <w:t>1</w:t>
      </w:r>
      <w:r w:rsidRPr="004C1DD2">
        <w:rPr>
          <w:i/>
          <w:iCs/>
        </w:rPr>
        <w:t>J</w:t>
      </w:r>
      <w:r w:rsidRPr="004C1DD2">
        <w:rPr>
          <w:vertAlign w:val="subscript"/>
        </w:rPr>
        <w:t>CH</w:t>
      </w:r>
      <w:r w:rsidRPr="004C1DD2">
        <w:t xml:space="preserve"> </w:t>
      </w:r>
      <w:r>
        <w:t>artifact</w:t>
      </w:r>
      <w:r w:rsidRPr="004C1DD2">
        <w:t xml:space="preserve">s (Figure 5c). Further comparisons of </w:t>
      </w:r>
      <w:r>
        <w:t>artifact</w:t>
      </w:r>
      <w:r w:rsidRPr="004C1DD2">
        <w:t xml:space="preserve"> intensity are provided in </w:t>
      </w:r>
      <w:r>
        <w:t xml:space="preserve">Section S2 of the </w:t>
      </w:r>
      <w:r w:rsidRPr="00AC2A6F">
        <w:rPr>
          <w:i/>
          <w:iCs/>
        </w:rPr>
        <w:t>Supporting Information</w:t>
      </w:r>
      <w:r w:rsidRPr="004C1DD2">
        <w:t>.</w:t>
      </w:r>
    </w:p>
    <w:p w14:paraId="2FAFEF3D" w14:textId="77777777" w:rsidR="00AD26ED" w:rsidRDefault="00AD26ED" w:rsidP="00605070">
      <w:pPr>
        <w:pStyle w:val="VAFigureCaption"/>
      </w:pPr>
      <w:r>
        <w:rPr>
          <w:noProof/>
        </w:rPr>
        <w:drawing>
          <wp:inline distT="0" distB="0" distL="0" distR="0" wp14:anchorId="4103C8D6" wp14:editId="493C8605">
            <wp:extent cx="3045600" cy="2392972"/>
            <wp:effectExtent l="0" t="0" r="254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21"/>
                    <a:stretch>
                      <a:fillRect/>
                    </a:stretch>
                  </pic:blipFill>
                  <pic:spPr>
                    <a:xfrm>
                      <a:off x="0" y="0"/>
                      <a:ext cx="3045600" cy="2392972"/>
                    </a:xfrm>
                    <a:prstGeom prst="rect">
                      <a:avLst/>
                    </a:prstGeom>
                  </pic:spPr>
                </pic:pic>
              </a:graphicData>
            </a:graphic>
          </wp:inline>
        </w:drawing>
      </w:r>
    </w:p>
    <w:p w14:paraId="0B79C145" w14:textId="33FB9AAE" w:rsidR="00AD26ED" w:rsidRPr="007C1383" w:rsidRDefault="00AD26ED" w:rsidP="00605070">
      <w:pPr>
        <w:pStyle w:val="VAFigureCaption"/>
      </w:pPr>
      <w:r w:rsidRPr="007D6B20">
        <w:rPr>
          <w:b/>
          <w:bCs/>
        </w:rPr>
        <w:t>Figure 5</w:t>
      </w:r>
      <w:r>
        <w:rPr>
          <w:b/>
          <w:bCs/>
        </w:rPr>
        <w:t>.</w:t>
      </w:r>
      <w:r w:rsidRPr="00223952">
        <w:t xml:space="preserve"> (a) The NOAH</w:t>
      </w:r>
      <w:r>
        <w:t xml:space="preserve"> </w:t>
      </w:r>
      <w:r w:rsidRPr="00223952">
        <w:rPr>
          <w:i/>
          <w:iCs/>
        </w:rPr>
        <w:t>zz</w:t>
      </w:r>
      <w:r>
        <w:t>-</w:t>
      </w:r>
      <w:r w:rsidRPr="00223952">
        <w:t xml:space="preserve">HMBC pulse sequence, with the newly added </w:t>
      </w:r>
      <w:r w:rsidRPr="00223952">
        <w:rPr>
          <w:vertAlign w:val="superscript"/>
        </w:rPr>
        <w:t>13</w:t>
      </w:r>
      <w:r w:rsidRPr="00223952">
        <w:t>C 90° pulse highlighted in</w:t>
      </w:r>
      <w:r>
        <w:t xml:space="preserve"> </w:t>
      </w:r>
      <w:r w:rsidRPr="00223952">
        <w:t>red.</w:t>
      </w:r>
      <w:r>
        <w:t xml:space="preserve"> </w:t>
      </w:r>
      <w:r w:rsidRPr="00223952">
        <w:t>The</w:t>
      </w:r>
      <w:r>
        <w:t xml:space="preserve"> </w:t>
      </w:r>
      <w:r w:rsidRPr="00223952">
        <w:t>delays</w:t>
      </w:r>
      <w:r>
        <w:t xml:space="preserve"> </w:t>
      </w:r>
      <w:r w:rsidRPr="00223952">
        <w:t>are</w:t>
      </w:r>
      <w:r>
        <w:t xml:space="preserve"> </w:t>
      </w:r>
      <w:r w:rsidRPr="00223952">
        <w:t>Δ</w:t>
      </w:r>
      <w:r>
        <w:t> </w:t>
      </w:r>
      <w:r w:rsidRPr="00223952">
        <w:t>=</w:t>
      </w:r>
      <w:r>
        <w:t> </w:t>
      </w:r>
      <w:r w:rsidRPr="00223952">
        <w:t>1</w:t>
      </w:r>
      <w:r>
        <w:t> </w:t>
      </w:r>
      <w:r w:rsidRPr="00223952">
        <w:t>/</w:t>
      </w:r>
      <w:r>
        <w:t> </w:t>
      </w:r>
      <w:r w:rsidRPr="00223952">
        <w:t>(</w:t>
      </w:r>
      <w:r>
        <w:t>4 · </w:t>
      </w:r>
      <w:r w:rsidRPr="00223952">
        <w:rPr>
          <w:vertAlign w:val="superscript"/>
        </w:rPr>
        <w:t>1</w:t>
      </w:r>
      <w:r w:rsidRPr="00223952">
        <w:rPr>
          <w:i/>
          <w:iCs/>
        </w:rPr>
        <w:t>J</w:t>
      </w:r>
      <w:r w:rsidRPr="00223952">
        <w:rPr>
          <w:vertAlign w:val="subscript"/>
        </w:rPr>
        <w:t>CH</w:t>
      </w:r>
      <w:r w:rsidRPr="00223952">
        <w:t>)</w:t>
      </w:r>
      <w:r>
        <w:t xml:space="preserve"> </w:t>
      </w:r>
      <w:r w:rsidRPr="00223952">
        <w:t>and</w:t>
      </w:r>
      <w:r>
        <w:t xml:space="preserve"> </w:t>
      </w:r>
      <w:r w:rsidRPr="00223952">
        <w:t>Δ</w:t>
      </w:r>
      <w:r w:rsidRPr="00223952">
        <w:rPr>
          <w:vertAlign w:val="subscript"/>
        </w:rPr>
        <w:t>L</w:t>
      </w:r>
      <w:r>
        <w:rPr>
          <w:vertAlign w:val="subscript"/>
        </w:rPr>
        <w:t>R</w:t>
      </w:r>
      <w:r>
        <w:t> </w:t>
      </w:r>
      <w:r w:rsidRPr="00223952">
        <w:t>=</w:t>
      </w:r>
      <w:r>
        <w:t> </w:t>
      </w:r>
      <w:r w:rsidRPr="00223952">
        <w:t>1</w:t>
      </w:r>
      <w:r>
        <w:t> </w:t>
      </w:r>
      <w:r w:rsidRPr="00223952">
        <w:t>/</w:t>
      </w:r>
      <w:r>
        <w:t> </w:t>
      </w:r>
      <w:r w:rsidRPr="00223952">
        <w:t>(2</w:t>
      </w:r>
      <w:r>
        <w:t> · </w:t>
      </w:r>
      <w:r w:rsidRPr="00223952">
        <w:rPr>
          <w:i/>
          <w:iCs/>
          <w:vertAlign w:val="superscript"/>
        </w:rPr>
        <w:t>n</w:t>
      </w:r>
      <w:r w:rsidRPr="00223952">
        <w:rPr>
          <w:i/>
          <w:iCs/>
        </w:rPr>
        <w:t>J</w:t>
      </w:r>
      <w:r w:rsidRPr="00223952">
        <w:rPr>
          <w:vertAlign w:val="subscript"/>
        </w:rPr>
        <w:t>CH</w:t>
      </w:r>
      <w:r w:rsidRPr="00223952">
        <w:t>);</w:t>
      </w:r>
      <w:r>
        <w:t xml:space="preserve"> </w:t>
      </w:r>
      <w:r w:rsidRPr="00223952">
        <w:rPr>
          <w:i/>
          <w:iCs/>
        </w:rPr>
        <w:t>ε</w:t>
      </w:r>
      <w:r>
        <w:t xml:space="preserve"> </w:t>
      </w:r>
      <w:r w:rsidRPr="00223952">
        <w:t>is</w:t>
      </w:r>
      <w:r>
        <w:t xml:space="preserve"> </w:t>
      </w:r>
      <w:r w:rsidRPr="00223952">
        <w:t>the</w:t>
      </w:r>
      <w:r>
        <w:t xml:space="preserve"> </w:t>
      </w:r>
      <w:r w:rsidRPr="00223952">
        <w:t>minimum</w:t>
      </w:r>
      <w:r>
        <w:t xml:space="preserve"> </w:t>
      </w:r>
      <w:r w:rsidRPr="00223952">
        <w:t>time</w:t>
      </w:r>
      <w:r>
        <w:t xml:space="preserve"> </w:t>
      </w:r>
      <w:r w:rsidRPr="00223952">
        <w:t>required</w:t>
      </w:r>
      <w:r>
        <w:t xml:space="preserve"> </w:t>
      </w:r>
      <w:r w:rsidRPr="00223952">
        <w:t>for</w:t>
      </w:r>
      <w:r>
        <w:t xml:space="preserve"> </w:t>
      </w:r>
      <w:r w:rsidRPr="00223952">
        <w:t xml:space="preserve">a </w:t>
      </w:r>
      <w:r w:rsidR="00605070">
        <w:t>PFG</w:t>
      </w:r>
      <w:r w:rsidR="00605070" w:rsidRPr="00223952">
        <w:t xml:space="preserve"> </w:t>
      </w:r>
      <w:r w:rsidRPr="00223952">
        <w:t>plus the subsequent recovery delay. Phase cycling is performed as follows:</w:t>
      </w:r>
      <w:r>
        <w:t xml:space="preserve"> </w:t>
      </w:r>
      <w:r w:rsidRPr="00223952">
        <w:rPr>
          <w:i/>
          <w:iCs/>
        </w:rPr>
        <w:t>φ</w:t>
      </w:r>
      <w:r w:rsidRPr="00223952">
        <w:rPr>
          <w:vertAlign w:val="subscript"/>
        </w:rPr>
        <w:t>1</w:t>
      </w:r>
      <w:r>
        <w:t> = </w:t>
      </w:r>
      <w:r w:rsidRPr="00223952">
        <w:rPr>
          <w:i/>
          <w:iCs/>
        </w:rPr>
        <w:t>x</w:t>
      </w:r>
      <w:r>
        <w:t>, −</w:t>
      </w:r>
      <w:r w:rsidRPr="00223952">
        <w:rPr>
          <w:i/>
          <w:iCs/>
        </w:rPr>
        <w:t>x</w:t>
      </w:r>
      <w:r>
        <w:t>;</w:t>
      </w:r>
      <w:r w:rsidRPr="00223952">
        <w:t xml:space="preserve"> </w:t>
      </w:r>
      <w:r w:rsidRPr="00223952">
        <w:rPr>
          <w:i/>
          <w:iCs/>
        </w:rPr>
        <w:t>φ</w:t>
      </w:r>
      <w:r>
        <w:rPr>
          <w:vertAlign w:val="subscript"/>
        </w:rPr>
        <w:t>2</w:t>
      </w:r>
      <w:r>
        <w:t> = </w:t>
      </w:r>
      <w:r w:rsidRPr="00223952">
        <w:rPr>
          <w:i/>
          <w:iCs/>
        </w:rPr>
        <w:t>x</w:t>
      </w:r>
      <w:r>
        <w:t xml:space="preserve">, </w:t>
      </w:r>
      <w:r w:rsidRPr="00223952">
        <w:rPr>
          <w:i/>
          <w:iCs/>
        </w:rPr>
        <w:t>x</w:t>
      </w:r>
      <w:r>
        <w:t>, −</w:t>
      </w:r>
      <w:r w:rsidRPr="00223952">
        <w:rPr>
          <w:i/>
          <w:iCs/>
        </w:rPr>
        <w:t>x</w:t>
      </w:r>
      <w:r>
        <w:t>, −</w:t>
      </w:r>
      <w:r w:rsidRPr="00223952">
        <w:rPr>
          <w:i/>
          <w:iCs/>
        </w:rPr>
        <w:t>x</w:t>
      </w:r>
      <w:r w:rsidRPr="00223952">
        <w:t>;</w:t>
      </w:r>
      <w:r>
        <w:t xml:space="preserve"> </w:t>
      </w:r>
      <w:r w:rsidRPr="00223952">
        <w:rPr>
          <w:i/>
          <w:iCs/>
        </w:rPr>
        <w:t>φ</w:t>
      </w:r>
      <w:r>
        <w:rPr>
          <w:vertAlign w:val="subscript"/>
        </w:rPr>
        <w:t>rec</w:t>
      </w:r>
      <w:r>
        <w:t> = </w:t>
      </w:r>
      <w:r w:rsidRPr="00223952">
        <w:rPr>
          <w:i/>
          <w:iCs/>
        </w:rPr>
        <w:t>x</w:t>
      </w:r>
      <w:r>
        <w:t>, −</w:t>
      </w:r>
      <w:r w:rsidRPr="00223952">
        <w:rPr>
          <w:i/>
          <w:iCs/>
        </w:rPr>
        <w:t>x</w:t>
      </w:r>
      <w:r>
        <w:t>, −</w:t>
      </w:r>
      <w:r w:rsidRPr="00223952">
        <w:rPr>
          <w:i/>
          <w:iCs/>
        </w:rPr>
        <w:t>x</w:t>
      </w:r>
      <w:r>
        <w:t xml:space="preserve">, </w:t>
      </w:r>
      <w:r w:rsidRPr="00223952">
        <w:rPr>
          <w:i/>
          <w:iCs/>
        </w:rPr>
        <w:t>x</w:t>
      </w:r>
      <w:r>
        <w:t>.</w:t>
      </w:r>
      <w:r w:rsidRPr="00223952">
        <w:t xml:space="preserve"> All </w:t>
      </w:r>
      <w:r w:rsidR="00605070">
        <w:t>PFG</w:t>
      </w:r>
      <w:r w:rsidR="00605070" w:rsidRPr="00223952">
        <w:t xml:space="preserve">s </w:t>
      </w:r>
      <w:r w:rsidRPr="00223952">
        <w:t>have du</w:t>
      </w:r>
      <w:r>
        <w:t>r</w:t>
      </w:r>
      <w:r w:rsidRPr="00223952">
        <w:t xml:space="preserve">ation 1 ms; amplitudes as a fraction of the maximum </w:t>
      </w:r>
      <w:r w:rsidR="008A3AAB" w:rsidRPr="004A492B">
        <w:rPr>
          <w:i/>
          <w:iCs/>
        </w:rPr>
        <w:t>z</w:t>
      </w:r>
      <w:r w:rsidR="008A3AAB">
        <w:t>-</w:t>
      </w:r>
      <w:r w:rsidRPr="00223952">
        <w:t xml:space="preserve">gradient </w:t>
      </w:r>
      <w:r w:rsidR="008A3AAB">
        <w:t xml:space="preserve">pulse </w:t>
      </w:r>
      <w:r w:rsidRPr="00223952">
        <w:t>strength (55.7</w:t>
      </w:r>
      <w:r>
        <w:t> </w:t>
      </w:r>
      <w:r w:rsidRPr="00223952">
        <w:t>G/cm) are as follows:</w:t>
      </w:r>
      <w:r>
        <w:t xml:space="preserve"> </w:t>
      </w:r>
      <w:r w:rsidRPr="00223952">
        <w:rPr>
          <w:i/>
          <w:iCs/>
        </w:rPr>
        <w:t>g</w:t>
      </w:r>
      <w:r w:rsidRPr="00223952">
        <w:rPr>
          <w:vertAlign w:val="subscript"/>
        </w:rPr>
        <w:t>1</w:t>
      </w:r>
      <w:r>
        <w:t xml:space="preserve"> = −15%; </w:t>
      </w:r>
      <w:r w:rsidRPr="00223952">
        <w:rPr>
          <w:i/>
          <w:iCs/>
        </w:rPr>
        <w:t>g</w:t>
      </w:r>
      <w:r w:rsidRPr="00223952">
        <w:rPr>
          <w:vertAlign w:val="subscript"/>
        </w:rPr>
        <w:t>2</w:t>
      </w:r>
      <w:r>
        <w:t xml:space="preserve"> = 10%; </w:t>
      </w:r>
      <w:r w:rsidRPr="00223952">
        <w:rPr>
          <w:i/>
          <w:iCs/>
        </w:rPr>
        <w:t>g</w:t>
      </w:r>
      <w:r w:rsidRPr="00223952">
        <w:rPr>
          <w:vertAlign w:val="subscript"/>
        </w:rPr>
        <w:t>3</w:t>
      </w:r>
      <w:r>
        <w:t xml:space="preserve"> = 5%; </w:t>
      </w:r>
      <w:r w:rsidRPr="00223952">
        <w:rPr>
          <w:i/>
          <w:iCs/>
        </w:rPr>
        <w:t>g</w:t>
      </w:r>
      <w:r w:rsidRPr="00223952">
        <w:rPr>
          <w:vertAlign w:val="subscript"/>
        </w:rPr>
        <w:t>4</w:t>
      </w:r>
      <w:r>
        <w:t xml:space="preserve"> = 80%; </w:t>
      </w:r>
      <w:r w:rsidRPr="00223952">
        <w:rPr>
          <w:i/>
          <w:iCs/>
        </w:rPr>
        <w:t>g</w:t>
      </w:r>
      <w:r w:rsidRPr="00223952">
        <w:rPr>
          <w:vertAlign w:val="subscript"/>
        </w:rPr>
        <w:t>5</w:t>
      </w:r>
      <w:r>
        <w:t> = ±40.2%.</w:t>
      </w:r>
      <w:r w:rsidRPr="00223952">
        <w:t xml:space="preserve"> (b) HMBC spectrum obtained using the original</w:t>
      </w:r>
      <w:r>
        <w:t xml:space="preserve"> </w:t>
      </w:r>
      <w:r w:rsidRPr="00223952">
        <w:rPr>
          <w:i/>
          <w:iCs/>
        </w:rPr>
        <w:t>zz</w:t>
      </w:r>
      <w:r>
        <w:t>-</w:t>
      </w:r>
      <w:r w:rsidRPr="00223952">
        <w:t>HMBC module, i.e. without the added 90° pulse.</w:t>
      </w:r>
      <w:r>
        <w:t xml:space="preserve"> </w:t>
      </w:r>
      <w:r w:rsidRPr="00223952">
        <w:rPr>
          <w:vertAlign w:val="superscript"/>
        </w:rPr>
        <w:t>1</w:t>
      </w:r>
      <w:r w:rsidRPr="00223952">
        <w:rPr>
          <w:i/>
          <w:iCs/>
        </w:rPr>
        <w:t>J</w:t>
      </w:r>
      <w:r w:rsidRPr="00223952">
        <w:rPr>
          <w:vertAlign w:val="subscript"/>
        </w:rPr>
        <w:t>CH</w:t>
      </w:r>
      <w:r>
        <w:t xml:space="preserve"> artifact</w:t>
      </w:r>
      <w:r w:rsidRPr="00223952">
        <w:t>s are highlighted in red boxes. (c) HMBC spectrum obtained with the added 90° pulse. Spectra were obtained on a 700</w:t>
      </w:r>
      <w:r>
        <w:t> </w:t>
      </w:r>
      <w:r w:rsidRPr="00223952">
        <w:t xml:space="preserve">MHz Bruker AV III equipped with a TCI H/C/N cryoprobe; the sample used was </w:t>
      </w:r>
      <w:r>
        <w:t>40 </w:t>
      </w:r>
      <w:r w:rsidRPr="00223952">
        <w:t>mM andrographolide in DMS</w:t>
      </w:r>
      <w:r>
        <w:t>O-</w:t>
      </w:r>
      <w:r w:rsidRPr="00223952">
        <w:rPr>
          <w:i/>
          <w:iCs/>
        </w:rPr>
        <w:t>d</w:t>
      </w:r>
      <w:r w:rsidRPr="00223952">
        <w:rPr>
          <w:vertAlign w:val="subscript"/>
        </w:rPr>
        <w:t>6</w:t>
      </w:r>
      <w:r w:rsidRPr="00223952">
        <w:t>.</w:t>
      </w:r>
    </w:p>
    <w:p w14:paraId="5ED796F9" w14:textId="1ACA8E8E" w:rsidR="004C1DD2" w:rsidRDefault="004C1DD2" w:rsidP="000E7D56">
      <w:pPr>
        <w:pStyle w:val="TAMainText"/>
      </w:pPr>
    </w:p>
    <w:p w14:paraId="1DA20374" w14:textId="51CA6D55" w:rsidR="00AD26ED" w:rsidRDefault="00540F5D" w:rsidP="000E7D56">
      <w:pPr>
        <w:pStyle w:val="TAMainText"/>
      </w:pPr>
      <w:r w:rsidRPr="0074289A">
        <w:rPr>
          <w:b/>
          <w:bCs/>
          <w:vertAlign w:val="superscript"/>
        </w:rPr>
        <w:t>15</w:t>
      </w:r>
      <w:r>
        <w:rPr>
          <w:b/>
          <w:bCs/>
        </w:rPr>
        <w:t xml:space="preserve">N </w:t>
      </w:r>
      <w:r w:rsidR="00AD26ED" w:rsidRPr="004A6883">
        <w:rPr>
          <w:b/>
          <w:bCs/>
        </w:rPr>
        <w:t>HMQC module.</w:t>
      </w:r>
      <w:r w:rsidR="00AD26ED">
        <w:t xml:space="preserve"> </w:t>
      </w:r>
      <w:r w:rsidR="00AD26ED" w:rsidRPr="004C1DD2">
        <w:t xml:space="preserve">We have recently described the occurrence of “wing </w:t>
      </w:r>
      <w:r w:rsidR="00AD26ED">
        <w:t>artifact</w:t>
      </w:r>
      <w:r w:rsidR="00AD26ED" w:rsidRPr="004C1DD2">
        <w:t xml:space="preserve">s” in homonuclear modules, which arise from bulk magnetization which evolves </w:t>
      </w:r>
      <w:r w:rsidR="00F56AA1">
        <w:t>in one of the two</w:t>
      </w:r>
      <w:r w:rsidR="00AD26ED" w:rsidRPr="004C1DD2">
        <w:t xml:space="preserve"> hal</w:t>
      </w:r>
      <w:r w:rsidR="00F56AA1">
        <w:t>ves</w:t>
      </w:r>
      <w:r w:rsidR="00AD26ED" w:rsidRPr="004C1DD2">
        <w:t xml:space="preserve"> of</w:t>
      </w:r>
      <w:r w:rsidR="00AD26ED">
        <w:t xml:space="preserve"> </w:t>
      </w:r>
      <w:r w:rsidR="00AD26ED" w:rsidRPr="004C1DD2">
        <w:rPr>
          <w:i/>
          <w:iCs/>
        </w:rPr>
        <w:t>t</w:t>
      </w:r>
      <w:r w:rsidR="00AD26ED" w:rsidRPr="004C1DD2">
        <w:rPr>
          <w:vertAlign w:val="subscript"/>
        </w:rPr>
        <w:t>1</w:t>
      </w:r>
      <w:r w:rsidR="00F56AA1">
        <w:t xml:space="preserve"> </w:t>
      </w:r>
      <w:r w:rsidR="00AD26ED" w:rsidRPr="004C1DD2">
        <w:t xml:space="preserve">in a preceding </w:t>
      </w:r>
      <w:r w:rsidR="00AD26ED" w:rsidRPr="0074289A">
        <w:rPr>
          <w:i/>
          <w:iCs/>
        </w:rPr>
        <w:t>heteronuclear</w:t>
      </w:r>
      <w:r w:rsidR="00AD26ED" w:rsidRPr="004C1DD2">
        <w:t xml:space="preserve"> module</w:t>
      </w:r>
      <w:r w:rsidR="003545BE">
        <w:t>,</w:t>
      </w:r>
      <w:r w:rsidR="00AD26ED">
        <w:t xml:space="preserve"> </w:t>
      </w:r>
      <w:r>
        <w:t>such as a</w:t>
      </w:r>
      <w:r w:rsidR="003C0B51">
        <w:t>n</w:t>
      </w:r>
      <w:r>
        <w:t xml:space="preserve"> </w:t>
      </w:r>
      <w:r w:rsidR="00AD26ED">
        <w:t>HMQC</w:t>
      </w:r>
      <w:r w:rsidR="002C1838">
        <w:t xml:space="preserve"> (Figure 6a)</w:t>
      </w:r>
      <w:r w:rsidR="00AD26ED" w:rsidRPr="004C1DD2">
        <w:t>.</w:t>
      </w:r>
      <w:r w:rsidR="00AD26ED" w:rsidRPr="002F012D">
        <w:rPr>
          <w:vertAlign w:val="superscript"/>
        </w:rPr>
        <w:t>[23]</w:t>
      </w:r>
      <w:r w:rsidR="00AD26ED" w:rsidRPr="004C1DD2">
        <w:t xml:space="preserve"> These </w:t>
      </w:r>
      <w:r w:rsidR="00AD26ED">
        <w:t>artifact</w:t>
      </w:r>
      <w:r w:rsidR="00AD26ED" w:rsidRPr="004C1DD2">
        <w:t>s can be removed in an elegant manner by ensuring that each half of</w:t>
      </w:r>
      <w:r w:rsidR="00AD26ED">
        <w:t xml:space="preserve"> </w:t>
      </w:r>
      <w:r w:rsidR="00AD26ED" w:rsidRPr="004C1DD2">
        <w:rPr>
          <w:i/>
          <w:iCs/>
        </w:rPr>
        <w:t>t</w:t>
      </w:r>
      <w:r w:rsidR="00AD26ED" w:rsidRPr="004C1DD2">
        <w:rPr>
          <w:vertAlign w:val="subscript"/>
        </w:rPr>
        <w:t>1</w:t>
      </w:r>
      <w:r w:rsidR="00AD26ED">
        <w:t xml:space="preserve"> </w:t>
      </w:r>
      <w:r w:rsidR="00AD26ED" w:rsidRPr="004C1DD2">
        <w:t xml:space="preserve">in </w:t>
      </w:r>
      <w:r w:rsidR="00AD26ED">
        <w:t>the heteronuclear</w:t>
      </w:r>
      <w:r w:rsidR="00AD26ED" w:rsidRPr="004C1DD2">
        <w:t xml:space="preserve"> module contains coherence transfer pathway (CTP) </w:t>
      </w:r>
      <w:r w:rsidR="002C1838">
        <w:t>PFG</w:t>
      </w:r>
      <w:r w:rsidR="002C1838" w:rsidRPr="004C1DD2">
        <w:t xml:space="preserve">s </w:t>
      </w:r>
      <w:r w:rsidR="00AD26ED" w:rsidRPr="004C1DD2">
        <w:t xml:space="preserve">of equal sign and magnitude, which </w:t>
      </w:r>
      <w:r w:rsidR="00AD26ED" w:rsidRPr="004C1DD2">
        <w:lastRenderedPageBreak/>
        <w:t>makes sure that any bulk magnetization undergoing net evolution during</w:t>
      </w:r>
      <w:r w:rsidR="00AD26ED">
        <w:t xml:space="preserve"> </w:t>
      </w:r>
      <w:r w:rsidR="00AD26ED" w:rsidRPr="004C1DD2">
        <w:rPr>
          <w:i/>
          <w:iCs/>
        </w:rPr>
        <w:t>t</w:t>
      </w:r>
      <w:r w:rsidR="00AD26ED" w:rsidRPr="004C1DD2">
        <w:rPr>
          <w:vertAlign w:val="subscript"/>
        </w:rPr>
        <w:t>1</w:t>
      </w:r>
      <w:r w:rsidR="00AD26ED" w:rsidRPr="004C1DD2">
        <w:t xml:space="preserve"> is dephased.</w:t>
      </w:r>
      <w:r w:rsidR="00AD26ED">
        <w:t xml:space="preserve"> At the same time, it is also important that the final </w:t>
      </w:r>
      <w:r w:rsidR="002C1838">
        <w:t xml:space="preserve">refocusing PFG </w:t>
      </w:r>
      <w:r w:rsidR="00AD26ED">
        <w:t>in the heteronuclear module</w:t>
      </w:r>
      <w:r w:rsidR="002C1838">
        <w:t xml:space="preserve"> (</w:t>
      </w:r>
      <w:r w:rsidR="002C1838" w:rsidRPr="004A492B">
        <w:rPr>
          <w:i/>
          <w:iCs/>
        </w:rPr>
        <w:t>g</w:t>
      </w:r>
      <w:r w:rsidR="002C1838" w:rsidRPr="004A492B">
        <w:rPr>
          <w:vertAlign w:val="subscript"/>
        </w:rPr>
        <w:t>2</w:t>
      </w:r>
      <w:r w:rsidR="002C1838">
        <w:t>)</w:t>
      </w:r>
      <w:r w:rsidR="00AD26ED">
        <w:t xml:space="preserve"> ha</w:t>
      </w:r>
      <w:r w:rsidR="00506FE2">
        <w:t>s</w:t>
      </w:r>
      <w:r w:rsidR="00AD26ED">
        <w:t xml:space="preserve"> as large an amplitude as possible, since </w:t>
      </w:r>
      <w:r w:rsidR="002C1838">
        <w:t>it</w:t>
      </w:r>
      <w:r w:rsidR="00AD26ED">
        <w:t xml:space="preserve"> is responsible for dephasing bulk magnetization that is not returned to +</w:t>
      </w:r>
      <w:r w:rsidR="00AD26ED" w:rsidRPr="004C1DD2">
        <w:rPr>
          <w:i/>
          <w:iCs/>
        </w:rPr>
        <w:t>z</w:t>
      </w:r>
      <w:r w:rsidR="00AD26ED">
        <w:t xml:space="preserve"> just prior to the detection period. To accomplish this, the previous </w:t>
      </w:r>
      <w:r w:rsidR="00AD26ED" w:rsidRPr="004C1DD2">
        <w:rPr>
          <w:vertAlign w:val="superscript"/>
        </w:rPr>
        <w:t>15</w:t>
      </w:r>
      <w:r w:rsidR="00AD26ED">
        <w:t xml:space="preserve">N HMQC module </w:t>
      </w:r>
      <w:r w:rsidR="00484195">
        <w:t xml:space="preserve">placed pairs of </w:t>
      </w:r>
      <w:r w:rsidR="00AD26ED">
        <w:t xml:space="preserve">bipolar </w:t>
      </w:r>
      <w:r w:rsidR="002C1838">
        <w:t>PFGs (</w:t>
      </w:r>
      <w:r w:rsidR="002C1838" w:rsidRPr="004A492B">
        <w:rPr>
          <w:i/>
          <w:iCs/>
        </w:rPr>
        <w:t>g</w:t>
      </w:r>
      <w:r w:rsidR="002C1838" w:rsidRPr="004A492B">
        <w:rPr>
          <w:vertAlign w:val="subscript"/>
        </w:rPr>
        <w:t>1</w:t>
      </w:r>
      <w:r w:rsidR="002C1838">
        <w:t xml:space="preserve">) </w:t>
      </w:r>
      <w:r w:rsidR="00AD26ED">
        <w:t xml:space="preserve">in </w:t>
      </w:r>
      <w:r w:rsidR="00484195">
        <w:t>both halves</w:t>
      </w:r>
      <w:r w:rsidR="00AD26ED">
        <w:t xml:space="preserve"> of </w:t>
      </w:r>
      <w:r w:rsidR="00AD26ED" w:rsidRPr="004C1DD2">
        <w:rPr>
          <w:i/>
          <w:iCs/>
        </w:rPr>
        <w:t>t</w:t>
      </w:r>
      <w:r w:rsidR="00AD26ED" w:rsidRPr="004C1DD2">
        <w:rPr>
          <w:vertAlign w:val="subscript"/>
        </w:rPr>
        <w:t>1</w:t>
      </w:r>
      <w:r w:rsidR="00AD26ED">
        <w:t xml:space="preserve">, a scheme which allows </w:t>
      </w:r>
      <w:r w:rsidR="00AD26ED" w:rsidRPr="004C1DD2">
        <w:rPr>
          <w:i/>
          <w:iCs/>
        </w:rPr>
        <w:t>g</w:t>
      </w:r>
      <w:r w:rsidR="00AD26ED" w:rsidRPr="004C1DD2">
        <w:rPr>
          <w:vertAlign w:val="subscript"/>
        </w:rPr>
        <w:t>2</w:t>
      </w:r>
      <w:r w:rsidR="00AD26ED">
        <w:t xml:space="preserve"> to have an amplitude of 4</w:t>
      </w:r>
      <w:r w:rsidR="00AD26ED" w:rsidRPr="004C1DD2">
        <w:rPr>
          <w:i/>
          <w:iCs/>
        </w:rPr>
        <w:t>g</w:t>
      </w:r>
      <w:r w:rsidR="00AD26ED" w:rsidRPr="0074289A">
        <w:rPr>
          <w:vertAlign w:val="subscript"/>
        </w:rPr>
        <w:t>1</w:t>
      </w:r>
      <w:r w:rsidR="00AD26ED" w:rsidRPr="004C1DD2">
        <w:rPr>
          <w:i/>
          <w:iCs/>
        </w:rPr>
        <w:t>γ</w:t>
      </w:r>
      <w:r w:rsidR="00AD26ED" w:rsidRPr="004C1DD2">
        <w:rPr>
          <w:vertAlign w:val="subscript"/>
        </w:rPr>
        <w:t>N</w:t>
      </w:r>
      <w:r w:rsidR="00AD26ED">
        <w:t>/</w:t>
      </w:r>
      <w:r w:rsidR="00AD26ED" w:rsidRPr="004C1DD2">
        <w:rPr>
          <w:i/>
          <w:iCs/>
        </w:rPr>
        <w:t>γ</w:t>
      </w:r>
      <w:r w:rsidR="00AD26ED" w:rsidRPr="004C1DD2">
        <w:rPr>
          <w:vertAlign w:val="subscript"/>
        </w:rPr>
        <w:t>H</w:t>
      </w:r>
      <w:r w:rsidR="00AD26ED">
        <w:t xml:space="preserve"> (Figure 6b). Although this leads to excellent artifact suppression in the </w:t>
      </w:r>
      <w:r w:rsidR="00AD26ED" w:rsidRPr="004C1DD2">
        <w:rPr>
          <w:vertAlign w:val="superscript"/>
        </w:rPr>
        <w:t>15</w:t>
      </w:r>
      <w:r w:rsidR="00AD26ED">
        <w:t xml:space="preserve">N HMQC itself, wing artifacts are apparent in downstream modules (Figure 6d), because the opposing </w:t>
      </w:r>
      <w:r w:rsidR="002C1838">
        <w:t xml:space="preserve">PFGs </w:t>
      </w:r>
      <w:r w:rsidR="00AD26ED">
        <w:t>cancel each other out and do not enforce any CTP selection on the bulk magnetization.</w:t>
      </w:r>
    </w:p>
    <w:p w14:paraId="6B6B4DBB" w14:textId="04F8911E" w:rsidR="00AD26ED" w:rsidRDefault="00AD26ED" w:rsidP="000E7D56">
      <w:pPr>
        <w:pStyle w:val="TAMainText"/>
      </w:pPr>
      <w:r>
        <w:t xml:space="preserve">In order to suppress these “wing artifacts” in later modules, it proves better to only use two </w:t>
      </w:r>
      <w:r w:rsidR="00605070">
        <w:t xml:space="preserve">PFGs </w:t>
      </w:r>
      <w:r>
        <w:t xml:space="preserve">during </w:t>
      </w:r>
      <w:r w:rsidRPr="004C1DD2">
        <w:rPr>
          <w:i/>
          <w:iCs/>
        </w:rPr>
        <w:t>t</w:t>
      </w:r>
      <w:r w:rsidRPr="004C1DD2">
        <w:rPr>
          <w:vertAlign w:val="subscript"/>
        </w:rPr>
        <w:t>1</w:t>
      </w:r>
      <w:r>
        <w:t xml:space="preserve"> (one in either half), and to lengthen their duration such that the final </w:t>
      </w:r>
      <w:r w:rsidR="002C1838">
        <w:t xml:space="preserve">PFG </w:t>
      </w:r>
      <w:r w:rsidRPr="004C1DD2">
        <w:rPr>
          <w:i/>
          <w:iCs/>
        </w:rPr>
        <w:t>g</w:t>
      </w:r>
      <w:r w:rsidRPr="004C1DD2">
        <w:rPr>
          <w:vertAlign w:val="subscript"/>
        </w:rPr>
        <w:t>2</w:t>
      </w:r>
      <w:r>
        <w:t xml:space="preserve"> provides sufficient </w:t>
      </w:r>
      <w:r w:rsidR="007173F1">
        <w:t xml:space="preserve">CTP </w:t>
      </w:r>
      <w:r>
        <w:t xml:space="preserve">selection in the HMQC </w:t>
      </w:r>
      <w:r w:rsidR="003545BE">
        <w:t xml:space="preserve">module </w:t>
      </w:r>
      <w:r>
        <w:t xml:space="preserve">itself (Figure 6c). This strategy was previously described for the </w:t>
      </w:r>
      <w:r w:rsidRPr="004C1DD2">
        <w:rPr>
          <w:vertAlign w:val="superscript"/>
        </w:rPr>
        <w:t>15</w:t>
      </w:r>
      <w:r>
        <w:t>N seHSQC</w:t>
      </w:r>
      <w:r w:rsidR="003545BE">
        <w:t xml:space="preserve"> module</w:t>
      </w:r>
      <w:r>
        <w:t>;</w:t>
      </w:r>
      <w:r w:rsidRPr="004C1DD2">
        <w:rPr>
          <w:vertAlign w:val="superscript"/>
        </w:rPr>
        <w:t>[23]</w:t>
      </w:r>
      <w:r>
        <w:t xml:space="preserve"> here we have also applied it to the HMQC</w:t>
      </w:r>
      <w:r w:rsidR="003545BE">
        <w:t xml:space="preserve"> module</w:t>
      </w:r>
      <w:r>
        <w:t xml:space="preserve"> with success (Figure 6e). This change causes no significant difference in the sensitivity of the </w:t>
      </w:r>
      <w:r w:rsidR="003545BE">
        <w:t>resulting spectra</w:t>
      </w:r>
      <w:r>
        <w:t xml:space="preserve"> (Figure S3).</w:t>
      </w:r>
    </w:p>
    <w:p w14:paraId="09837437" w14:textId="77777777" w:rsidR="00AD26ED" w:rsidRPr="008528F3" w:rsidRDefault="00AD26ED" w:rsidP="000E7D56">
      <w:pPr>
        <w:pStyle w:val="TAMainText"/>
      </w:pPr>
    </w:p>
    <w:p w14:paraId="0FC7C226" w14:textId="77777777" w:rsidR="004C1DD2" w:rsidRDefault="004C1DD2" w:rsidP="00605070">
      <w:pPr>
        <w:pStyle w:val="VAFigureCaption"/>
      </w:pPr>
      <w:r>
        <w:rPr>
          <w:noProof/>
        </w:rPr>
        <w:drawing>
          <wp:inline distT="0" distB="0" distL="0" distR="0" wp14:anchorId="590AFB30" wp14:editId="632CF440">
            <wp:extent cx="3045600" cy="239297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stretch>
                      <a:fillRect/>
                    </a:stretch>
                  </pic:blipFill>
                  <pic:spPr>
                    <a:xfrm>
                      <a:off x="0" y="0"/>
                      <a:ext cx="3045600" cy="2392971"/>
                    </a:xfrm>
                    <a:prstGeom prst="rect">
                      <a:avLst/>
                    </a:prstGeom>
                  </pic:spPr>
                </pic:pic>
              </a:graphicData>
            </a:graphic>
          </wp:inline>
        </w:drawing>
      </w:r>
    </w:p>
    <w:p w14:paraId="7D6FF0A9" w14:textId="645FC39C" w:rsidR="004C1DD2" w:rsidRPr="004C1DD2" w:rsidRDefault="004C1DD2" w:rsidP="00605070">
      <w:pPr>
        <w:pStyle w:val="VAFigureCaption"/>
      </w:pPr>
      <w:r w:rsidRPr="007D6B20">
        <w:rPr>
          <w:b/>
          <w:bCs/>
        </w:rPr>
        <w:t>Figure 6</w:t>
      </w:r>
      <w:r w:rsidR="00821C76">
        <w:rPr>
          <w:b/>
          <w:bCs/>
        </w:rPr>
        <w:t>.</w:t>
      </w:r>
      <w:r w:rsidRPr="004C1DD2">
        <w:t xml:space="preserve"> (a) A general outline of the NOAH </w:t>
      </w:r>
      <w:r w:rsidRPr="004C1DD2">
        <w:rPr>
          <w:vertAlign w:val="superscript"/>
        </w:rPr>
        <w:t>15</w:t>
      </w:r>
      <w:r w:rsidRPr="004C1DD2">
        <w:t>N HMQC module.</w:t>
      </w:r>
      <w:r>
        <w:t xml:space="preserve"> </w:t>
      </w:r>
      <w:r w:rsidRPr="004C1DD2">
        <w:rPr>
          <w:i/>
          <w:iCs/>
        </w:rPr>
        <w:t>g</w:t>
      </w:r>
      <w:r w:rsidRPr="004C1DD2">
        <w:rPr>
          <w:vertAlign w:val="subscript"/>
        </w:rPr>
        <w:t>2</w:t>
      </w:r>
      <w:r>
        <w:t xml:space="preserve"> </w:t>
      </w:r>
      <w:r w:rsidRPr="004C1DD2">
        <w:t>has a duration which matches that of</w:t>
      </w:r>
      <w:r>
        <w:t xml:space="preserve"> </w:t>
      </w:r>
      <w:r w:rsidRPr="004C1DD2">
        <w:rPr>
          <w:i/>
          <w:iCs/>
        </w:rPr>
        <w:t>g</w:t>
      </w:r>
      <w:r w:rsidRPr="004C1DD2">
        <w:rPr>
          <w:vertAlign w:val="subscript"/>
        </w:rPr>
        <w:t>1</w:t>
      </w:r>
      <w:r>
        <w:t xml:space="preserve"> </w:t>
      </w:r>
      <w:r w:rsidRPr="004C1DD2">
        <w:t xml:space="preserve">(explained </w:t>
      </w:r>
      <w:r w:rsidR="006E0591">
        <w:t>in the text</w:t>
      </w:r>
      <w:r w:rsidRPr="004C1DD2">
        <w:t>), and an amplitude of</w:t>
      </w:r>
      <w:r>
        <w:t xml:space="preserve"> ±</w:t>
      </w:r>
      <w:r w:rsidRPr="004C1DD2">
        <w:rPr>
          <w:i/>
          <w:iCs/>
        </w:rPr>
        <w:t>n</w:t>
      </w:r>
      <w:r>
        <w:t> · </w:t>
      </w:r>
      <w:r w:rsidRPr="004C1DD2">
        <w:t>8.1%, wher</w:t>
      </w:r>
      <w:r>
        <w:t xml:space="preserve">e </w:t>
      </w:r>
      <w:r w:rsidRPr="004C1DD2">
        <w:rPr>
          <w:i/>
          <w:iCs/>
        </w:rPr>
        <w:t>n</w:t>
      </w:r>
      <w:r>
        <w:t xml:space="preserve"> </w:t>
      </w:r>
      <w:r w:rsidRPr="004C1DD2">
        <w:t xml:space="preserve">is the number of </w:t>
      </w:r>
      <w:r w:rsidR="002C1838">
        <w:t>PFGs</w:t>
      </w:r>
      <w:r w:rsidRPr="004C1DD2">
        <w:t xml:space="preserve"> bracketing the</w:t>
      </w:r>
      <w:r>
        <w:t xml:space="preserve"> </w:t>
      </w:r>
      <w:r w:rsidRPr="004C1DD2">
        <w:rPr>
          <w:i/>
          <w:iCs/>
        </w:rPr>
        <w:t>t</w:t>
      </w:r>
      <w:r w:rsidRPr="004C1DD2">
        <w:rPr>
          <w:vertAlign w:val="subscript"/>
        </w:rPr>
        <w:t>1</w:t>
      </w:r>
      <w:r>
        <w:t xml:space="preserve"> </w:t>
      </w:r>
      <w:r w:rsidRPr="004C1DD2">
        <w:t>period.</w:t>
      </w:r>
      <w:r>
        <w:t xml:space="preserve"> </w:t>
      </w:r>
      <w:r w:rsidRPr="004C1DD2">
        <w:rPr>
          <w:i/>
          <w:iCs/>
        </w:rPr>
        <w:t>g</w:t>
      </w:r>
      <w:r w:rsidRPr="004C1DD2">
        <w:rPr>
          <w:vertAlign w:val="subscript"/>
        </w:rPr>
        <w:t>1</w:t>
      </w:r>
      <w:r>
        <w:t xml:space="preserve"> </w:t>
      </w:r>
      <w:r w:rsidRPr="004C1DD2">
        <w:t xml:space="preserve">has an amplitude of 80% in all cases. All other symbols have the same meaning as in Figure 5. (b) The previously published </w:t>
      </w:r>
      <w:r w:rsidR="007173F1">
        <w:t>CTP</w:t>
      </w:r>
      <w:r w:rsidR="007173F1" w:rsidRPr="004C1DD2">
        <w:t xml:space="preserve"> </w:t>
      </w:r>
      <w:r w:rsidRPr="004C1DD2">
        <w:t xml:space="preserve">selection scheme for the HMQC module, with four </w:t>
      </w:r>
      <w:r w:rsidR="002C1838">
        <w:t>PFGs</w:t>
      </w:r>
      <w:r w:rsidR="002C1838" w:rsidRPr="004C1DD2">
        <w:t xml:space="preserve"> </w:t>
      </w:r>
      <w:r w:rsidRPr="004C1DD2">
        <w:t>each of duration 1</w:t>
      </w:r>
      <w:r>
        <w:t> </w:t>
      </w:r>
      <w:r w:rsidRPr="004C1DD2">
        <w:t xml:space="preserve">ms. (c) The new </w:t>
      </w:r>
      <w:r w:rsidR="007173F1">
        <w:t xml:space="preserve">CTP </w:t>
      </w:r>
      <w:r w:rsidRPr="004C1DD2">
        <w:t xml:space="preserve">selection scheme for the HMQC module, with two </w:t>
      </w:r>
      <w:r w:rsidR="002C1838">
        <w:t>PFGs</w:t>
      </w:r>
      <w:r w:rsidR="002C1838" w:rsidRPr="004C1DD2">
        <w:t xml:space="preserve"> </w:t>
      </w:r>
      <w:r w:rsidRPr="004C1DD2">
        <w:t>each of duration 2.5</w:t>
      </w:r>
      <w:r>
        <w:t> </w:t>
      </w:r>
      <w:r w:rsidRPr="004C1DD2">
        <w:t>ms. (d)–</w:t>
      </w:r>
      <w:r w:rsidR="006E0591">
        <w:t>(e)</w:t>
      </w:r>
      <w:r w:rsidRPr="004C1DD2">
        <w:t xml:space="preserve"> CLIP‐COSY spectra obtained from a NOAH‐3 MS</w:t>
      </w:r>
      <w:r w:rsidRPr="004C1DD2">
        <w:rPr>
          <w:vertAlign w:val="superscript"/>
        </w:rPr>
        <w:t>+</w:t>
      </w:r>
      <w:r w:rsidRPr="004C1DD2">
        <w:t>C</w:t>
      </w:r>
      <w:r w:rsidRPr="004C1DD2">
        <w:rPr>
          <w:vertAlign w:val="superscript"/>
        </w:rPr>
        <w:t>c</w:t>
      </w:r>
      <w:r w:rsidRPr="004C1DD2">
        <w:t xml:space="preserve"> supersequence (</w:t>
      </w:r>
      <w:r w:rsidRPr="004C1DD2">
        <w:rPr>
          <w:vertAlign w:val="superscript"/>
        </w:rPr>
        <w:t>15</w:t>
      </w:r>
      <w:r w:rsidRPr="004C1DD2">
        <w:t xml:space="preserve">N HMQC + </w:t>
      </w:r>
      <w:r w:rsidRPr="004C1DD2">
        <w:rPr>
          <w:vertAlign w:val="superscript"/>
        </w:rPr>
        <w:t>13</w:t>
      </w:r>
      <w:r w:rsidRPr="004C1DD2">
        <w:t xml:space="preserve">C seHSQC + CLIP‐COSY), </w:t>
      </w:r>
      <w:r w:rsidR="00C03BC0">
        <w:t>using</w:t>
      </w:r>
      <w:r w:rsidRPr="004C1DD2">
        <w:t xml:space="preserve"> the </w:t>
      </w:r>
      <w:r w:rsidR="002C1838">
        <w:t>CTP selection</w:t>
      </w:r>
      <w:r w:rsidR="002C1838" w:rsidRPr="004C1DD2">
        <w:t xml:space="preserve"> </w:t>
      </w:r>
      <w:r w:rsidRPr="004C1DD2">
        <w:t>schemes shown in (b) and (c) respectively</w:t>
      </w:r>
      <w:r w:rsidR="00C03BC0">
        <w:t xml:space="preserve"> </w:t>
      </w:r>
      <w:r w:rsidR="006269D6">
        <w:t>in</w:t>
      </w:r>
      <w:r w:rsidR="00C03BC0">
        <w:t xml:space="preserve"> the HMQC module</w:t>
      </w:r>
      <w:r w:rsidRPr="004C1DD2">
        <w:t xml:space="preserve">. The wing </w:t>
      </w:r>
      <w:r w:rsidR="00D47683">
        <w:t>artifact</w:t>
      </w:r>
      <w:r w:rsidRPr="004C1DD2">
        <w:t>s in the former spectrum are highlighted in red boxes. Spectra were obtained on a 700</w:t>
      </w:r>
      <w:r>
        <w:t> </w:t>
      </w:r>
      <w:r w:rsidRPr="004C1DD2">
        <w:t>MHz Bruker AV III equipped with a TCI H/C/N cryoprobe; the sample used was 50</w:t>
      </w:r>
      <w:r>
        <w:t> </w:t>
      </w:r>
      <w:r w:rsidRPr="004C1DD2">
        <w:t>mM zolmitriptan in DMS</w:t>
      </w:r>
      <w:r>
        <w:t>O-</w:t>
      </w:r>
      <w:r w:rsidRPr="004C1DD2">
        <w:rPr>
          <w:i/>
          <w:iCs/>
        </w:rPr>
        <w:t>d</w:t>
      </w:r>
      <w:r w:rsidRPr="004C1DD2">
        <w:rPr>
          <w:vertAlign w:val="subscript"/>
        </w:rPr>
        <w:t>6</w:t>
      </w:r>
      <w:r>
        <w:t>.</w:t>
      </w:r>
    </w:p>
    <w:p w14:paraId="3DA0B7CD" w14:textId="48E022F8" w:rsidR="004C1DD2" w:rsidRDefault="004A6883" w:rsidP="000E7D56">
      <w:pPr>
        <w:pStyle w:val="TAMainText"/>
      </w:pPr>
      <w:r w:rsidRPr="004A6883">
        <w:rPr>
          <w:b/>
          <w:bCs/>
        </w:rPr>
        <w:t>Pure shift and 2D J modules.</w:t>
      </w:r>
      <w:r>
        <w:t xml:space="preserve"> </w:t>
      </w:r>
      <w:r w:rsidR="004C1DD2">
        <w:t>In previous work,</w:t>
      </w:r>
      <w:r w:rsidR="004C1DD2" w:rsidRPr="004C1DD2">
        <w:rPr>
          <w:vertAlign w:val="superscript"/>
        </w:rPr>
        <w:t>[23]</w:t>
      </w:r>
      <w:r w:rsidR="004C1DD2">
        <w:t xml:space="preserve"> we described how </w:t>
      </w:r>
      <w:r w:rsidR="004C1DD2" w:rsidRPr="004C1DD2">
        <w:rPr>
          <w:vertAlign w:val="superscript"/>
        </w:rPr>
        <w:t>1</w:t>
      </w:r>
      <w:r w:rsidR="004C1DD2">
        <w:t>H–</w:t>
      </w:r>
      <w:r w:rsidR="004C1DD2" w:rsidRPr="004C1DD2">
        <w:rPr>
          <w:vertAlign w:val="superscript"/>
        </w:rPr>
        <w:t>15</w:t>
      </w:r>
      <w:r w:rsidR="004C1DD2">
        <w:t>N modules could be implemented with optional “</w:t>
      </w:r>
      <w:r w:rsidR="004C1DD2" w:rsidRPr="004C1DD2">
        <w:rPr>
          <w:i/>
          <w:iCs/>
        </w:rPr>
        <w:t>k</w:t>
      </w:r>
      <w:r w:rsidR="004C1DD2">
        <w:t>-scaling”.</w:t>
      </w:r>
      <w:r w:rsidR="004C1DD2" w:rsidRPr="004C1DD2">
        <w:rPr>
          <w:vertAlign w:val="superscript"/>
        </w:rPr>
        <w:t>[30]</w:t>
      </w:r>
      <w:r w:rsidR="004C1DD2">
        <w:t xml:space="preserve"> This entails a reduction in the number of </w:t>
      </w:r>
      <w:r w:rsidR="004C1DD2" w:rsidRPr="004C1DD2">
        <w:rPr>
          <w:i/>
          <w:iCs/>
        </w:rPr>
        <w:t>t</w:t>
      </w:r>
      <w:r w:rsidR="004C1DD2" w:rsidRPr="004C1DD2">
        <w:rPr>
          <w:vertAlign w:val="subscript"/>
        </w:rPr>
        <w:t>1</w:t>
      </w:r>
      <w:r w:rsidR="004C1DD2">
        <w:t xml:space="preserve"> increments (by a factor of </w:t>
      </w:r>
      <w:r w:rsidR="004C1DD2" w:rsidRPr="004C1DD2">
        <w:rPr>
          <w:i/>
          <w:iCs/>
        </w:rPr>
        <w:t>k</w:t>
      </w:r>
      <w:r w:rsidR="004C1DD2">
        <w:t xml:space="preserve">), in return for a corresponding increase in the number of transients per increment, with no overall change in the experiment time. </w:t>
      </w:r>
      <w:r w:rsidR="00540F5D">
        <w:t xml:space="preserve">In particular, </w:t>
      </w:r>
      <w:r w:rsidR="004C1DD2">
        <w:t xml:space="preserve">for the HMQC experiment, this allowed modest </w:t>
      </w:r>
      <w:r w:rsidR="004C1DD2">
        <w:t xml:space="preserve">gains in sensitivity as </w:t>
      </w:r>
      <w:r w:rsidR="004C1DD2" w:rsidRPr="004C1DD2">
        <w:rPr>
          <w:i/>
          <w:iCs/>
        </w:rPr>
        <w:t>J</w:t>
      </w:r>
      <w:r w:rsidR="004C1DD2" w:rsidRPr="004C1DD2">
        <w:rPr>
          <w:vertAlign w:val="subscript"/>
        </w:rPr>
        <w:t>HH</w:t>
      </w:r>
      <w:r w:rsidR="004C1DD2">
        <w:t xml:space="preserve"> splittings were no longer resolved in the indirect dimension.</w:t>
      </w:r>
    </w:p>
    <w:p w14:paraId="59B806B7" w14:textId="5175F9C5" w:rsidR="004C1DD2" w:rsidRDefault="004C1DD2" w:rsidP="000E7D56">
      <w:pPr>
        <w:pStyle w:val="TAMainText"/>
      </w:pPr>
      <w:r>
        <w:t xml:space="preserve">A simple extension of this protocol to homonuclear </w:t>
      </w:r>
      <w:r w:rsidRPr="004C1DD2">
        <w:rPr>
          <w:vertAlign w:val="superscript"/>
        </w:rPr>
        <w:t>1</w:t>
      </w:r>
      <w:r>
        <w:t>H–</w:t>
      </w:r>
      <w:r w:rsidRPr="004C1DD2">
        <w:rPr>
          <w:vertAlign w:val="superscript"/>
        </w:rPr>
        <w:t>1</w:t>
      </w:r>
      <w:r>
        <w:t xml:space="preserve">H modules enables experiments such as 2D J‐resolved or pseudo‐2D pure shift spectroscopy to be incorporated into NOAH supersequences. In both cases, the number of </w:t>
      </w:r>
      <w:r w:rsidRPr="004C1DD2">
        <w:rPr>
          <w:i/>
          <w:iCs/>
        </w:rPr>
        <w:t>t</w:t>
      </w:r>
      <w:r w:rsidRPr="004C1DD2">
        <w:rPr>
          <w:vertAlign w:val="subscript"/>
        </w:rPr>
        <w:t>1</w:t>
      </w:r>
      <w:r>
        <w:t xml:space="preserve"> increments needed (16–32) is far smaller than the typical number required for a 2D experiment (128–256). In particular, at present, we have implemented a family of PSYCHE experiments, namely: the original pseudo‐2D PSYCHE (abbreviated “P”); the triple spin echo (TSE)‐PSYCHE experiment (“P</w:t>
      </w:r>
      <w:r w:rsidRPr="004C1DD2">
        <w:rPr>
          <w:vertAlign w:val="superscript"/>
        </w:rPr>
        <w:t>T</w:t>
      </w:r>
      <w:r>
        <w:t>”), which provides improved robustness towards strong coupling; and the PSYCHE 2DJ experiment (“J”) which yields pure absorption‐mode lineshapes.</w:t>
      </w:r>
      <w:r w:rsidRPr="004C1DD2">
        <w:rPr>
          <w:vertAlign w:val="superscript"/>
        </w:rPr>
        <w:t>[31–33]</w:t>
      </w:r>
      <w:r>
        <w:t xml:space="preserve"> On top of this, there is also a magnitude‐mode 2D J module available (“J</w:t>
      </w:r>
      <w:r w:rsidRPr="004C1DD2">
        <w:rPr>
          <w:vertAlign w:val="superscript"/>
        </w:rPr>
        <w:t>qf</w:t>
      </w:r>
      <w:r>
        <w:t>”).</w:t>
      </w:r>
    </w:p>
    <w:p w14:paraId="78501F8B" w14:textId="5E848B5E" w:rsidR="004C1DD2" w:rsidRPr="008528F3" w:rsidRDefault="004C1DD2" w:rsidP="000E7D56">
      <w:pPr>
        <w:pStyle w:val="TAMainText"/>
      </w:pPr>
      <w:r>
        <w:t xml:space="preserve">In PSYCHE spectra, the flip angle of the chirp or saltire pulses used in the J‐refocusing element provides the experimentalist with a choice: a larger flip angle provides greater sensitivity, but at the cost of increased </w:t>
      </w:r>
      <w:r w:rsidR="00D47683">
        <w:t>artifact</w:t>
      </w:r>
      <w:r>
        <w:t>s.</w:t>
      </w:r>
      <w:r w:rsidRPr="004C1DD2">
        <w:rPr>
          <w:vertAlign w:val="superscript"/>
        </w:rPr>
        <w:t>[33]</w:t>
      </w:r>
      <w:r>
        <w:t xml:space="preserve"> One advantage of acquiring PSYCHE spectra in NOAH‐ type supersequences is that the increased number of transients compensates for the sensitivity losses inherent to PSYCHE and other pure shift techniques. Thus, the user can choose a smaller flip angle (10</w:t>
      </w:r>
      <w:r w:rsidR="009B7CB3">
        <w:t>–</w:t>
      </w:r>
      <w:r w:rsidR="000E7D56">
        <w:t>15°</w:t>
      </w:r>
      <w:r>
        <w:t xml:space="preserve">) </w:t>
      </w:r>
      <w:r w:rsidR="00DB755D">
        <w:t>to</w:t>
      </w:r>
      <w:r>
        <w:t xml:space="preserve"> maximize spectral purity, </w:t>
      </w:r>
      <w:r w:rsidR="00497797">
        <w:t xml:space="preserve">without </w:t>
      </w:r>
      <w:r w:rsidR="00641585">
        <w:t xml:space="preserve">incurring </w:t>
      </w:r>
      <w:r w:rsidR="00497797">
        <w:t xml:space="preserve">the usual drawback of </w:t>
      </w:r>
      <w:r w:rsidR="00DB755D">
        <w:t>increase</w:t>
      </w:r>
      <w:r w:rsidR="00641585">
        <w:t>d</w:t>
      </w:r>
      <w:r w:rsidR="00DB755D">
        <w:t xml:space="preserve"> </w:t>
      </w:r>
      <w:r w:rsidR="00497797">
        <w:t>experiment time</w:t>
      </w:r>
      <w:r>
        <w:t>.</w:t>
      </w:r>
      <w:r w:rsidR="00F56AA1">
        <w:t xml:space="preserve"> On top of that,</w:t>
      </w:r>
      <w:r>
        <w:t xml:space="preserve"> </w:t>
      </w:r>
      <w:r w:rsidR="001F6E0B">
        <w:t>the extra transients may also be used to carry out SAPPHIRE averaging to suppress artefacts arising from J-modulation</w:t>
      </w:r>
      <w:r w:rsidR="00484195">
        <w:t>;</w:t>
      </w:r>
      <w:r w:rsidR="00484195" w:rsidRPr="004A492B">
        <w:rPr>
          <w:vertAlign w:val="superscript"/>
        </w:rPr>
        <w:t>[34]</w:t>
      </w:r>
      <w:r w:rsidR="00484195">
        <w:t xml:space="preserve"> this feature is enabled by default in GENESIS</w:t>
      </w:r>
      <w:r w:rsidR="001F6E0B">
        <w:t xml:space="preserve">. </w:t>
      </w:r>
      <w:r>
        <w:t>An example of a NOAH‐3 supersequence with the TSE‐PSYCHE module is shown in Figure 7.</w:t>
      </w:r>
    </w:p>
    <w:p w14:paraId="34D714C7" w14:textId="77777777" w:rsidR="004C1DD2" w:rsidRDefault="004C1DD2" w:rsidP="00605070">
      <w:pPr>
        <w:pStyle w:val="VAFigureCaption"/>
      </w:pPr>
      <w:r>
        <w:rPr>
          <w:noProof/>
        </w:rPr>
        <w:drawing>
          <wp:inline distT="0" distB="0" distL="0" distR="0" wp14:anchorId="54CD5230" wp14:editId="72BB9A76">
            <wp:extent cx="3045600" cy="239297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stretch>
                      <a:fillRect/>
                    </a:stretch>
                  </pic:blipFill>
                  <pic:spPr>
                    <a:xfrm>
                      <a:off x="0" y="0"/>
                      <a:ext cx="3045600" cy="2392971"/>
                    </a:xfrm>
                    <a:prstGeom prst="rect">
                      <a:avLst/>
                    </a:prstGeom>
                  </pic:spPr>
                </pic:pic>
              </a:graphicData>
            </a:graphic>
          </wp:inline>
        </w:drawing>
      </w:r>
    </w:p>
    <w:p w14:paraId="3A44E4BE" w14:textId="4CBD8BB0" w:rsidR="004C1DD2" w:rsidRPr="007C1383" w:rsidRDefault="004C1DD2" w:rsidP="00605070">
      <w:pPr>
        <w:pStyle w:val="VAFigureCaption"/>
      </w:pPr>
      <w:r w:rsidRPr="007D6B20">
        <w:rPr>
          <w:b/>
          <w:bCs/>
        </w:rPr>
        <w:t>Figure 7</w:t>
      </w:r>
      <w:r w:rsidR="00821C76">
        <w:rPr>
          <w:b/>
          <w:bCs/>
        </w:rPr>
        <w:t>.</w:t>
      </w:r>
      <w:r>
        <w:t xml:space="preserve"> Spectra obtained from a NOAH‐3 S</w:t>
      </w:r>
      <w:r w:rsidRPr="004C1DD2">
        <w:rPr>
          <w:spacing w:val="-64"/>
          <w:vertAlign w:val="superscript"/>
        </w:rPr>
        <w:t>+</w:t>
      </w:r>
      <w:r w:rsidRPr="004C1DD2">
        <w:rPr>
          <w:position w:val="-3"/>
          <w:vertAlign w:val="subscript"/>
        </w:rPr>
        <w:t>N</w:t>
      </w:r>
      <w:r>
        <w:t>S</w:t>
      </w:r>
      <w:r w:rsidRPr="004C1DD2">
        <w:rPr>
          <w:vertAlign w:val="superscript"/>
        </w:rPr>
        <w:t>+</w:t>
      </w:r>
      <w:r>
        <w:t>P</w:t>
      </w:r>
      <w:r w:rsidRPr="004C1DD2">
        <w:rPr>
          <w:vertAlign w:val="superscript"/>
        </w:rPr>
        <w:t>T</w:t>
      </w:r>
      <w:r>
        <w:t xml:space="preserve"> supersequence. (a) </w:t>
      </w:r>
      <w:r w:rsidRPr="004C1DD2">
        <w:rPr>
          <w:vertAlign w:val="superscript"/>
        </w:rPr>
        <w:t>15</w:t>
      </w:r>
      <w:r>
        <w:t>N sensitivity‐enhanced HSQC</w:t>
      </w:r>
      <w:r w:rsidRPr="004C1DD2">
        <w:rPr>
          <w:vertAlign w:val="superscript"/>
        </w:rPr>
        <w:t>[23]</w:t>
      </w:r>
      <w:r>
        <w:t xml:space="preserve"> (256 </w:t>
      </w:r>
      <w:r w:rsidRPr="004C1DD2">
        <w:rPr>
          <w:i/>
          <w:iCs/>
        </w:rPr>
        <w:t>t</w:t>
      </w:r>
      <w:r w:rsidRPr="004C1DD2">
        <w:rPr>
          <w:vertAlign w:val="subscript"/>
        </w:rPr>
        <w:t>1</w:t>
      </w:r>
      <w:r>
        <w:t xml:space="preserve"> increments, 2 scans per increment). (b) </w:t>
      </w:r>
      <w:r w:rsidRPr="004C1DD2">
        <w:rPr>
          <w:vertAlign w:val="superscript"/>
        </w:rPr>
        <w:t>13</w:t>
      </w:r>
      <w:r>
        <w:t>C sensitivity‐enhanced HSQC</w:t>
      </w:r>
      <w:r w:rsidRPr="004C1DD2">
        <w:rPr>
          <w:vertAlign w:val="superscript"/>
        </w:rPr>
        <w:t>[22,23]</w:t>
      </w:r>
      <w:r>
        <w:t xml:space="preserve"> (256 </w:t>
      </w:r>
      <w:r w:rsidRPr="004C1DD2">
        <w:rPr>
          <w:i/>
          <w:iCs/>
        </w:rPr>
        <w:t>t</w:t>
      </w:r>
      <w:r w:rsidRPr="004C1DD2">
        <w:rPr>
          <w:vertAlign w:val="subscript"/>
        </w:rPr>
        <w:t>1</w:t>
      </w:r>
      <w:r>
        <w:t xml:space="preserve"> increments, 2 scans per increment). (c) 1D TSE‐PSYCHE pure shift spectrum</w:t>
      </w:r>
      <w:r w:rsidRPr="004C1DD2">
        <w:rPr>
          <w:vertAlign w:val="superscript"/>
        </w:rPr>
        <w:t>[31]</w:t>
      </w:r>
      <w:r>
        <w:t xml:space="preserve"> (saltire flip angle of </w:t>
      </w:r>
      <w:r w:rsidR="003934F2">
        <w:t>15</w:t>
      </w:r>
      <w:r>
        <w:t>°, 32 chunks, 16 scans per chunk</w:t>
      </w:r>
      <w:r w:rsidR="00484195">
        <w:t>, 8-step SAPPHIRE averaging</w:t>
      </w:r>
      <w:r>
        <w:t xml:space="preserve">). Spectra were obtained on a 700 MHz Bruker AV III equipped with a TCI H/C/N cryoprobe; the sample used was </w:t>
      </w:r>
      <w:r w:rsidR="0076798C">
        <w:t>5</w:t>
      </w:r>
      <w:r>
        <w:t xml:space="preserve">0 mM </w:t>
      </w:r>
      <w:r w:rsidR="0076798C">
        <w:t xml:space="preserve">cyclosporin A </w:t>
      </w:r>
      <w:r>
        <w:t xml:space="preserve">in </w:t>
      </w:r>
      <w:r w:rsidR="0076798C">
        <w:t>C</w:t>
      </w:r>
      <w:r w:rsidR="0076798C" w:rsidRPr="004A492B">
        <w:rPr>
          <w:vertAlign w:val="subscript"/>
        </w:rPr>
        <w:t>6</w:t>
      </w:r>
      <w:r w:rsidR="0076798C">
        <w:t>D</w:t>
      </w:r>
      <w:r w:rsidR="0076798C" w:rsidRPr="004A492B">
        <w:rPr>
          <w:vertAlign w:val="subscript"/>
        </w:rPr>
        <w:t>6</w:t>
      </w:r>
      <w:r>
        <w:t>.</w:t>
      </w:r>
    </w:p>
    <w:p w14:paraId="325005E7" w14:textId="3851D72A" w:rsidR="004C1DD2" w:rsidRDefault="004A6883" w:rsidP="000E7D56">
      <w:pPr>
        <w:pStyle w:val="TAMainText"/>
      </w:pPr>
      <w:r w:rsidRPr="004A6883">
        <w:rPr>
          <w:b/>
          <w:bCs/>
        </w:rPr>
        <w:t>Solvent suppression.</w:t>
      </w:r>
      <w:r>
        <w:t xml:space="preserve"> </w:t>
      </w:r>
      <w:r w:rsidR="004C1DD2" w:rsidRPr="008528F3">
        <w:t>The</w:t>
      </w:r>
      <w:r w:rsidR="004C1DD2" w:rsidRPr="004C1DD2">
        <w:t xml:space="preserve"> </w:t>
      </w:r>
      <w:r w:rsidR="004C1DD2">
        <w:t>addition of solvent suppression to NOAH supersequences is more involved than for a typical NMR experiment, because the water signal must be adequately suppressed in all modules, ideally without affecting any other magnetization components. The HMQC‐ and HSQC‐type NOAH modules in fact provide good intrinsic solvent suppression, because the magnetization</w:t>
      </w:r>
      <w:r w:rsidR="00F56AA1">
        <w:t>s</w:t>
      </w:r>
      <w:r w:rsidR="004C1DD2">
        <w:t xml:space="preserve"> </w:t>
      </w:r>
      <w:r w:rsidR="004C1DD2">
        <w:lastRenderedPageBreak/>
        <w:t xml:space="preserve">of all </w:t>
      </w:r>
      <w:r w:rsidR="004C1DD2" w:rsidRPr="004C1DD2">
        <w:rPr>
          <w:vertAlign w:val="superscript"/>
        </w:rPr>
        <w:t>1</w:t>
      </w:r>
      <w:r w:rsidR="004C1DD2">
        <w:t>H spins not coupled to heteronuclei—including that of water—are returned to +</w:t>
      </w:r>
      <w:r w:rsidR="004C1DD2" w:rsidRPr="004C1DD2">
        <w:rPr>
          <w:i/>
          <w:iCs/>
        </w:rPr>
        <w:t>z</w:t>
      </w:r>
      <w:r w:rsidR="004C1DD2">
        <w:t xml:space="preserve"> at the end of the sequence. However, other modules require the addition of specific solvent suppression techniques.</w:t>
      </w:r>
    </w:p>
    <w:p w14:paraId="5113E5F8" w14:textId="19CC97C7" w:rsidR="004C1DD2" w:rsidRDefault="004C1DD2" w:rsidP="000E7D56">
      <w:pPr>
        <w:pStyle w:val="TAMainText"/>
      </w:pPr>
      <w:r>
        <w:t xml:space="preserve">Two options are currently available, namely presaturation (during the recovery delay </w:t>
      </w:r>
      <w:r w:rsidRPr="004C1DD2">
        <w:rPr>
          <w:i/>
          <w:iCs/>
        </w:rPr>
        <w:t>d</w:t>
      </w:r>
      <w:r w:rsidRPr="004C1DD2">
        <w:rPr>
          <w:vertAlign w:val="subscript"/>
        </w:rPr>
        <w:t>1</w:t>
      </w:r>
      <w:r>
        <w:t xml:space="preserve"> </w:t>
      </w:r>
      <w:r w:rsidR="00F56AA1">
        <w:t>and</w:t>
      </w:r>
      <w:r>
        <w:t xml:space="preserve"> the mixing time in NOESY modules), and excitation sculpting placed just prior to acquisition in homonuclear (</w:t>
      </w:r>
      <w:r w:rsidRPr="004C1DD2">
        <w:rPr>
          <w:vertAlign w:val="superscript"/>
        </w:rPr>
        <w:t>1</w:t>
      </w:r>
      <w:r>
        <w:t>H–</w:t>
      </w:r>
      <w:r w:rsidRPr="004C1DD2">
        <w:rPr>
          <w:vertAlign w:val="superscript"/>
        </w:rPr>
        <w:t>1</w:t>
      </w:r>
      <w:r>
        <w:t>H) modules.</w:t>
      </w:r>
      <w:r w:rsidR="001D241B" w:rsidRPr="001D241B">
        <w:rPr>
          <w:vertAlign w:val="superscript"/>
        </w:rPr>
        <w:t>[</w:t>
      </w:r>
      <w:r w:rsidR="00484195">
        <w:rPr>
          <w:vertAlign w:val="superscript"/>
        </w:rPr>
        <w:t>35</w:t>
      </w:r>
      <w:r w:rsidR="001D241B" w:rsidRPr="001D241B">
        <w:rPr>
          <w:vertAlign w:val="superscript"/>
        </w:rPr>
        <w:t>]</w:t>
      </w:r>
      <w:r>
        <w:t xml:space="preserve"> The refocusing element used in the latter is a combination of a shaped and hard 180° pulse. Both presaturation and excitation sculpting can be independently turned on or off using </w:t>
      </w:r>
      <w:r w:rsidR="003D1FA4">
        <w:t xml:space="preserve">the </w:t>
      </w:r>
      <w:r w:rsidR="003D1FA4" w:rsidRPr="0074289A">
        <w:rPr>
          <w:i/>
          <w:iCs/>
        </w:rPr>
        <w:t>-DPRESAT</w:t>
      </w:r>
      <w:r w:rsidR="003D1FA4">
        <w:t xml:space="preserve"> and </w:t>
      </w:r>
      <w:r w:rsidR="003D1FA4" w:rsidRPr="0074289A">
        <w:rPr>
          <w:i/>
          <w:iCs/>
        </w:rPr>
        <w:t>-DES</w:t>
      </w:r>
      <w:r w:rsidR="003D1FA4">
        <w:t xml:space="preserve"> </w:t>
      </w:r>
      <w:r>
        <w:t>acquisition flags in TopSpin</w:t>
      </w:r>
      <w:r w:rsidR="003D1FA4">
        <w:t xml:space="preserve"> respectively</w:t>
      </w:r>
      <w:r>
        <w:t>.</w:t>
      </w:r>
    </w:p>
    <w:p w14:paraId="18191A1A" w14:textId="2F2A295B" w:rsidR="004C1DD2" w:rsidRDefault="004A6883" w:rsidP="000E7D56">
      <w:pPr>
        <w:pStyle w:val="TAMainText"/>
      </w:pPr>
      <w:r w:rsidRPr="004A6883">
        <w:rPr>
          <w:b/>
          <w:bCs/>
          <w:i/>
          <w:iCs/>
        </w:rPr>
        <w:t>splitx_au</w:t>
      </w:r>
      <w:r w:rsidRPr="004A6883">
        <w:rPr>
          <w:b/>
          <w:bCs/>
        </w:rPr>
        <w:t xml:space="preserve"> processing.</w:t>
      </w:r>
      <w:r>
        <w:t xml:space="preserve"> </w:t>
      </w:r>
      <w:r w:rsidR="004C1DD2" w:rsidRPr="004C1DD2">
        <w:t xml:space="preserve">NOAH data processing is done using the </w:t>
      </w:r>
      <w:r w:rsidR="004C1DD2" w:rsidRPr="004C1DD2">
        <w:rPr>
          <w:i/>
          <w:iCs/>
        </w:rPr>
        <w:t>splitx_au</w:t>
      </w:r>
      <w:r w:rsidR="004C1DD2" w:rsidRPr="004C1DD2">
        <w:t xml:space="preserve"> AU program; this is responsible for creating separate datasets containing the data for each module, defining any required processing parameters, and processing each dataset using module‐specific AU programs (e.g.</w:t>
      </w:r>
      <w:r w:rsidR="009F461D">
        <w:t>,</w:t>
      </w:r>
      <w:r w:rsidR="004C1DD2" w:rsidRPr="004C1DD2">
        <w:t xml:space="preserve"> </w:t>
      </w:r>
      <w:r w:rsidR="004C1DD2" w:rsidRPr="004C1DD2">
        <w:rPr>
          <w:i/>
          <w:iCs/>
        </w:rPr>
        <w:t>noah_hsqc</w:t>
      </w:r>
      <w:r w:rsidR="004C1DD2" w:rsidRPr="004C1DD2">
        <w:t xml:space="preserve"> for </w:t>
      </w:r>
      <w:r w:rsidR="004C1DD2" w:rsidRPr="004C1DD2">
        <w:rPr>
          <w:vertAlign w:val="superscript"/>
        </w:rPr>
        <w:t>13</w:t>
      </w:r>
      <w:r w:rsidR="004C1DD2" w:rsidRPr="004C1DD2">
        <w:t xml:space="preserve">C HSQC data). Previously, the names of the module‐specific AU programs had to be </w:t>
      </w:r>
      <w:r w:rsidR="009F461D">
        <w:t xml:space="preserve">manually </w:t>
      </w:r>
      <w:r w:rsidR="004C1DD2" w:rsidRPr="004C1DD2">
        <w:t xml:space="preserve">specified as the </w:t>
      </w:r>
      <w:r w:rsidR="004C1DD2" w:rsidRPr="004C1DD2">
        <w:rPr>
          <w:i/>
          <w:iCs/>
        </w:rPr>
        <w:t>USERP#</w:t>
      </w:r>
      <w:r w:rsidR="004C1DD2" w:rsidRPr="004C1DD2">
        <w:t xml:space="preserve"> series of processing parameters. In contrast, with GENESIS pulse programs, this information is directly embedded within the pulse program </w:t>
      </w:r>
      <w:r w:rsidR="009F461D">
        <w:t xml:space="preserve">itself; furthermore, we have modified </w:t>
      </w:r>
      <w:r w:rsidR="004C1DD2" w:rsidRPr="004C1DD2">
        <w:t xml:space="preserve">the </w:t>
      </w:r>
      <w:r w:rsidR="004C1DD2" w:rsidRPr="004C1DD2">
        <w:rPr>
          <w:i/>
          <w:iCs/>
        </w:rPr>
        <w:t>splitx_au</w:t>
      </w:r>
      <w:r w:rsidR="004C1DD2" w:rsidRPr="004C1DD2">
        <w:t xml:space="preserve"> AU program</w:t>
      </w:r>
      <w:r w:rsidR="009F461D">
        <w:t xml:space="preserve"> to obtain the requisite list of AU programs by </w:t>
      </w:r>
      <w:r w:rsidR="004C1DD2" w:rsidRPr="004C1DD2">
        <w:t>pars</w:t>
      </w:r>
      <w:r w:rsidR="009F461D">
        <w:t>ing</w:t>
      </w:r>
      <w:r w:rsidR="004C1DD2" w:rsidRPr="004C1DD2">
        <w:t xml:space="preserve"> the pulse program </w:t>
      </w:r>
      <w:r w:rsidR="009F461D">
        <w:t>text</w:t>
      </w:r>
      <w:r w:rsidR="004C1DD2" w:rsidRPr="004C1DD2">
        <w:t xml:space="preserve">. </w:t>
      </w:r>
      <w:r w:rsidR="009F461D">
        <w:t xml:space="preserve">Users therefore no longer need to provide the </w:t>
      </w:r>
      <w:r w:rsidR="009F461D" w:rsidRPr="0074289A">
        <w:rPr>
          <w:i/>
          <w:iCs/>
        </w:rPr>
        <w:t>USERP#</w:t>
      </w:r>
      <w:r w:rsidR="009F461D">
        <w:t xml:space="preserve"> parameters</w:t>
      </w:r>
      <w:r w:rsidR="004C1DD2" w:rsidRPr="004C1DD2">
        <w:t xml:space="preserve">, which makes setting up multiple different supersequences a much smoother process. If necessary, it is possible to override these </w:t>
      </w:r>
      <w:r w:rsidR="009F461D">
        <w:t>preselected</w:t>
      </w:r>
      <w:r w:rsidR="004C1DD2" w:rsidRPr="004C1DD2">
        <w:t xml:space="preserve"> AU programs by explicitly specifying the </w:t>
      </w:r>
      <w:r w:rsidR="004C1DD2" w:rsidRPr="004C1DD2">
        <w:rPr>
          <w:i/>
          <w:iCs/>
        </w:rPr>
        <w:t>USERP#</w:t>
      </w:r>
      <w:r w:rsidR="004C1DD2" w:rsidRPr="004C1DD2">
        <w:t xml:space="preserve"> parameters, allowing for customized processing.</w:t>
      </w:r>
    </w:p>
    <w:p w14:paraId="76CA70A3" w14:textId="6BC138DD" w:rsidR="004C1DD2" w:rsidRDefault="004A6883" w:rsidP="000E7D56">
      <w:pPr>
        <w:pStyle w:val="TAMainText"/>
      </w:pPr>
      <w:r w:rsidRPr="004A6883">
        <w:rPr>
          <w:b/>
          <w:bCs/>
        </w:rPr>
        <w:t>Nonuniform sampling</w:t>
      </w:r>
      <w:r w:rsidR="00E94E98">
        <w:rPr>
          <w:b/>
          <w:bCs/>
        </w:rPr>
        <w:t xml:space="preserve"> (NUS)</w:t>
      </w:r>
      <w:r w:rsidRPr="004A6883">
        <w:rPr>
          <w:b/>
          <w:bCs/>
        </w:rPr>
        <w:t>.</w:t>
      </w:r>
      <w:r>
        <w:t xml:space="preserve"> </w:t>
      </w:r>
      <w:r w:rsidR="004C1DD2" w:rsidRPr="004C1DD2">
        <w:t xml:space="preserve">With the GENESIS pulse programs we also introduce a new and more user‐friendly implementation of </w:t>
      </w:r>
      <w:r w:rsidR="00E94E98">
        <w:t>NUS</w:t>
      </w:r>
      <w:r w:rsidR="004C1DD2" w:rsidRPr="004C1DD2">
        <w:t>. NOAH experiments do not work “out of the box” with TopSpin’s conventional NUS setup routine: some special adjustments must be made by manually generating the list of increments to be sampled and adjusting the</w:t>
      </w:r>
      <w:r w:rsidR="004C1DD2">
        <w:t xml:space="preserve"> </w:t>
      </w:r>
      <w:r w:rsidR="004C1DD2" w:rsidRPr="004C1DD2">
        <w:rPr>
          <w:i/>
          <w:iCs/>
        </w:rPr>
        <w:t>t</w:t>
      </w:r>
      <w:r w:rsidR="004C1DD2" w:rsidRPr="004C1DD2">
        <w:rPr>
          <w:vertAlign w:val="subscript"/>
        </w:rPr>
        <w:t>1</w:t>
      </w:r>
      <w:r w:rsidR="004C1DD2">
        <w:t xml:space="preserve"> </w:t>
      </w:r>
      <w:r w:rsidR="004C1DD2" w:rsidRPr="004C1DD2">
        <w:t>delays accordingly within the pulse sequence looping. Previously, this was accomplished using a Python script which created a new pulse program for each supersequence, e.g.</w:t>
      </w:r>
      <w:r w:rsidR="009F461D">
        <w:t>,</w:t>
      </w:r>
      <w:r w:rsidR="004C1DD2" w:rsidRPr="004C1DD2">
        <w:t xml:space="preserve"> </w:t>
      </w:r>
      <w:r w:rsidR="004C1DD2" w:rsidRPr="004C1DD2">
        <w:rPr>
          <w:i/>
          <w:iCs/>
        </w:rPr>
        <w:t>noah3_BSC.nus</w:t>
      </w:r>
      <w:r w:rsidR="004C1DD2" w:rsidRPr="004C1DD2">
        <w:t>.</w:t>
      </w:r>
      <w:r w:rsidR="004C1DD2" w:rsidRPr="004C1DD2">
        <w:rPr>
          <w:vertAlign w:val="superscript"/>
        </w:rPr>
        <w:t>[1</w:t>
      </w:r>
      <w:r w:rsidR="002F012D">
        <w:rPr>
          <w:vertAlign w:val="superscript"/>
        </w:rPr>
        <w:t>8</w:t>
      </w:r>
      <w:r w:rsidR="004C1DD2" w:rsidRPr="004C1DD2">
        <w:rPr>
          <w:vertAlign w:val="superscript"/>
        </w:rPr>
        <w:t>]</w:t>
      </w:r>
      <w:r w:rsidR="004C1DD2" w:rsidRPr="004C1DD2">
        <w:t xml:space="preserve"> We have modified this approach such that NUS is </w:t>
      </w:r>
      <w:r w:rsidR="003D1FA4">
        <w:t xml:space="preserve">instead </w:t>
      </w:r>
      <w:r w:rsidR="004C1DD2" w:rsidRPr="004C1DD2">
        <w:t xml:space="preserve">controlled by an acquisition flag </w:t>
      </w:r>
      <w:r w:rsidR="004C1DD2" w:rsidRPr="004C1DD2">
        <w:rPr>
          <w:i/>
          <w:iCs/>
        </w:rPr>
        <w:t>-DNUS</w:t>
      </w:r>
      <w:r w:rsidR="003D1FA4">
        <w:t xml:space="preserve">, with the benefit that </w:t>
      </w:r>
      <w:r w:rsidR="003D1FA4" w:rsidRPr="004C1DD2">
        <w:t>the same pulse program can be used for both uniform and nonuniform sampling</w:t>
      </w:r>
      <w:r w:rsidR="004C1DD2" w:rsidRPr="004C1DD2">
        <w:t xml:space="preserve">. Although a (different) Python script is still required for initialization, this means that it is no longer necessary to keep two separate instances of the same pulse sequence in </w:t>
      </w:r>
      <w:r w:rsidR="006E0591" w:rsidRPr="004C1DD2">
        <w:t>TopSpin</w:t>
      </w:r>
      <w:r w:rsidR="006E0591">
        <w:t xml:space="preserve">, thus </w:t>
      </w:r>
      <w:r w:rsidR="004C1DD2" w:rsidRPr="004C1DD2">
        <w:t>simplif</w:t>
      </w:r>
      <w:r w:rsidR="006E0591">
        <w:t>ying the usage of</w:t>
      </w:r>
      <w:r w:rsidR="004C1DD2" w:rsidRPr="004C1DD2">
        <w:t xml:space="preserve"> NUS</w:t>
      </w:r>
      <w:r w:rsidR="006E0591">
        <w:t xml:space="preserve"> in NOAH supersequences</w:t>
      </w:r>
      <w:r w:rsidR="004C1DD2" w:rsidRPr="004C1DD2">
        <w:t>.</w:t>
      </w:r>
    </w:p>
    <w:p w14:paraId="6847260B" w14:textId="4CF74387" w:rsidR="004C1DD2" w:rsidRDefault="004C1DD2" w:rsidP="004D6F23">
      <w:pPr>
        <w:pStyle w:val="TESupportingInfoTitle"/>
      </w:pPr>
      <w:r>
        <w:t>CONCLUSION</w:t>
      </w:r>
    </w:p>
    <w:p w14:paraId="2A90D942" w14:textId="6EAF761C" w:rsidR="004C1DD2" w:rsidRDefault="006E0591" w:rsidP="000E7D56">
      <w:pPr>
        <w:pStyle w:val="TAMainText"/>
      </w:pPr>
      <w:r>
        <w:t>In this article</w:t>
      </w:r>
      <w:r w:rsidR="004C1DD2" w:rsidRPr="004C1DD2">
        <w:t>, we have demonstrated how the</w:t>
      </w:r>
      <w:r w:rsidR="000E02F5">
        <w:t xml:space="preserve"> modular nature of NOAH supersequences </w:t>
      </w:r>
      <w:r w:rsidR="00A951E2">
        <w:t xml:space="preserve">can be exploited in </w:t>
      </w:r>
      <w:r w:rsidR="000E02F5">
        <w:t xml:space="preserve">the </w:t>
      </w:r>
      <w:r w:rsidR="004C1DD2" w:rsidRPr="004C1DD2">
        <w:t>systematic generation of pulse programs</w:t>
      </w:r>
      <w:r w:rsidR="000E02F5">
        <w:t xml:space="preserve"> containing any arbitrary set of constituent modules</w:t>
      </w:r>
      <w:r w:rsidR="000D10AA">
        <w:t xml:space="preserve">. This provides a real, practical way to obtain </w:t>
      </w:r>
      <w:r w:rsidR="00F56AA1">
        <w:t>a</w:t>
      </w:r>
      <w:r w:rsidR="000E02F5">
        <w:t xml:space="preserve"> </w:t>
      </w:r>
      <w:r w:rsidR="000D10AA">
        <w:t xml:space="preserve">myriad </w:t>
      </w:r>
      <w:r w:rsidR="000E02F5">
        <w:t>of possible supersequences</w:t>
      </w:r>
      <w:r w:rsidR="000D10AA">
        <w:t xml:space="preserve"> which have been hitherto inaccessible</w:t>
      </w:r>
      <w:r w:rsidR="000E02F5">
        <w:t xml:space="preserve">. Users can create customized </w:t>
      </w:r>
      <w:r w:rsidR="00A951E2">
        <w:t xml:space="preserve">sequences </w:t>
      </w:r>
      <w:r w:rsidR="000E601C">
        <w:t xml:space="preserve">which </w:t>
      </w:r>
      <w:r w:rsidR="000E02F5">
        <w:t xml:space="preserve">are </w:t>
      </w:r>
      <w:r w:rsidR="000E601C">
        <w:t>tailored to their needs</w:t>
      </w:r>
      <w:r w:rsidR="000E02F5">
        <w:t>,</w:t>
      </w:r>
      <w:r w:rsidR="000E601C">
        <w:t xml:space="preserve"> </w:t>
      </w:r>
      <w:r w:rsidR="00607E1D">
        <w:t>and</w:t>
      </w:r>
      <w:r w:rsidR="000E601C">
        <w:t xml:space="preserve"> also </w:t>
      </w:r>
      <w:r w:rsidR="00A951E2">
        <w:t xml:space="preserve">access </w:t>
      </w:r>
      <w:r w:rsidR="004C1DD2" w:rsidRPr="004C1DD2">
        <w:t>newly implemented or improved modules</w:t>
      </w:r>
      <w:r w:rsidR="000E02F5">
        <w:t xml:space="preserve"> </w:t>
      </w:r>
      <w:r w:rsidR="000D10AA">
        <w:t xml:space="preserve">immediately </w:t>
      </w:r>
      <w:r w:rsidR="00A951E2">
        <w:t xml:space="preserve">upon </w:t>
      </w:r>
      <w:r w:rsidR="000D10AA">
        <w:t>release</w:t>
      </w:r>
      <w:r w:rsidR="004C1DD2" w:rsidRPr="004C1DD2">
        <w:t>.</w:t>
      </w:r>
      <w:r w:rsidR="000F000D">
        <w:t xml:space="preserve"> </w:t>
      </w:r>
      <w:r w:rsidR="000D10AA">
        <w:t>Here, w</w:t>
      </w:r>
      <w:r w:rsidR="000F000D">
        <w:t xml:space="preserve">e have described </w:t>
      </w:r>
      <w:r w:rsidR="000E02F5">
        <w:t>several</w:t>
      </w:r>
      <w:r w:rsidR="000F000D">
        <w:t xml:space="preserve"> </w:t>
      </w:r>
      <w:r w:rsidR="000E02F5">
        <w:t>such</w:t>
      </w:r>
      <w:r w:rsidR="000F000D">
        <w:t xml:space="preserve"> enhancements, including built-in solvent suppression flags, new pure shift and 2D J modules, the reduction of artifacts in HMBC and HMQC modules</w:t>
      </w:r>
      <w:r w:rsidR="000D10AA">
        <w:t>, and improved processing routines</w:t>
      </w:r>
      <w:r w:rsidR="000F000D">
        <w:t xml:space="preserve">. All of these, as well as any future updates, </w:t>
      </w:r>
      <w:r w:rsidR="00A951E2">
        <w:t>are and will be available</w:t>
      </w:r>
      <w:r w:rsidR="000F000D">
        <w:t xml:space="preserve"> via the </w:t>
      </w:r>
      <w:r w:rsidR="004C1DD2" w:rsidRPr="004C1DD2">
        <w:t>GENESIS website</w:t>
      </w:r>
      <w:r w:rsidR="000F000D">
        <w:t xml:space="preserve"> </w:t>
      </w:r>
      <w:r w:rsidR="000E02F5">
        <w:t>(</w:t>
      </w:r>
      <w:hyperlink r:id="rId24" w:history="1">
        <w:r w:rsidR="000E02F5" w:rsidRPr="000E02F5">
          <w:rPr>
            <w:rStyle w:val="Hyperlink"/>
          </w:rPr>
          <w:t>https://nmr-genesis.co.uk</w:t>
        </w:r>
      </w:hyperlink>
      <w:r w:rsidR="000E02F5">
        <w:t>)</w:t>
      </w:r>
      <w:r w:rsidR="000F000D">
        <w:t>.</w:t>
      </w:r>
    </w:p>
    <w:p w14:paraId="2D7D17FD" w14:textId="286A3613" w:rsidR="00D924F3" w:rsidRDefault="00E71831" w:rsidP="004D6F23">
      <w:pPr>
        <w:pStyle w:val="TESupportingInfoTitle"/>
      </w:pPr>
      <w:r>
        <w:t>ASSOCIATED CONTENT</w:t>
      </w:r>
    </w:p>
    <w:p w14:paraId="240D63BD" w14:textId="046E619A" w:rsidR="00A24553" w:rsidRDefault="008331F9" w:rsidP="009E6477">
      <w:pPr>
        <w:pStyle w:val="FAAuthorInfoSubtitle"/>
      </w:pPr>
      <w:r>
        <w:t>Supporting Information</w:t>
      </w:r>
    </w:p>
    <w:p w14:paraId="30B81617" w14:textId="77777777" w:rsidR="00A24553" w:rsidRDefault="00A24553" w:rsidP="00DB296E">
      <w:pPr>
        <w:pStyle w:val="TESupportingInformation"/>
      </w:pPr>
      <w:r>
        <w:t>The Supporting Information is available free of charge on the ACS Publications website.</w:t>
      </w:r>
    </w:p>
    <w:p w14:paraId="21342E53" w14:textId="77777777" w:rsidR="00A24553" w:rsidRDefault="00A24553" w:rsidP="00DB296E">
      <w:pPr>
        <w:pStyle w:val="TESupportingInformation"/>
      </w:pPr>
    </w:p>
    <w:p w14:paraId="33660A41" w14:textId="6421EC2D" w:rsidR="00D924F3" w:rsidRDefault="009E6477" w:rsidP="00DB296E">
      <w:pPr>
        <w:pStyle w:val="TESupportingInformation"/>
      </w:pPr>
      <w:r>
        <w:t>Detailed analysis of NOAH combinations and comparisons of pulse sequences (PDF)</w:t>
      </w:r>
    </w:p>
    <w:p w14:paraId="6CA42418" w14:textId="77777777" w:rsidR="00D924F3" w:rsidRDefault="00E71831" w:rsidP="007D677E">
      <w:pPr>
        <w:pStyle w:val="AuthorInformationTitle"/>
      </w:pPr>
      <w:r>
        <w:t>AUTHOR INFORMATION</w:t>
      </w:r>
    </w:p>
    <w:p w14:paraId="7009ADAB" w14:textId="77777777" w:rsidR="00D924F3" w:rsidRDefault="00E71831" w:rsidP="00D924F3">
      <w:pPr>
        <w:pStyle w:val="FAAuthorInfoSubtitle"/>
      </w:pPr>
      <w:r>
        <w:t>Corresponding Author</w:t>
      </w:r>
    </w:p>
    <w:p w14:paraId="2934FE09" w14:textId="77777777" w:rsidR="00203A35" w:rsidRDefault="004C1DD2" w:rsidP="004C1DD2">
      <w:pPr>
        <w:pStyle w:val="StyleFACorrespondingAuthorFootnote7pt"/>
        <w:rPr>
          <w:i/>
          <w:iCs/>
        </w:rPr>
      </w:pPr>
      <w:r>
        <w:t>Tim D. W. Claridge</w:t>
      </w:r>
      <w:r w:rsidR="009E6477">
        <w:t xml:space="preserve"> — </w:t>
      </w:r>
      <w:r w:rsidRPr="00B94163">
        <w:rPr>
          <w:i/>
          <w:iCs/>
        </w:rPr>
        <w:t>Chemistry Research Laboratory, Department of Chemistry, University of Oxford, 12 Mansfield Road, Oxford, OX1 3TA, United Kingdom</w:t>
      </w:r>
    </w:p>
    <w:p w14:paraId="0FF9B297" w14:textId="0857BE87" w:rsidR="004C1DD2" w:rsidRPr="00B94163" w:rsidRDefault="004C1DD2" w:rsidP="004C1DD2">
      <w:pPr>
        <w:pStyle w:val="StyleFACorrespondingAuthorFootnote7pt"/>
      </w:pPr>
      <w:r w:rsidRPr="00B94163">
        <w:t xml:space="preserve">Email: </w:t>
      </w:r>
      <w:r>
        <w:t>tim.claridge</w:t>
      </w:r>
      <w:r w:rsidRPr="00B94163">
        <w:t>@chem.ox.ac.uk</w:t>
      </w:r>
    </w:p>
    <w:p w14:paraId="64289327" w14:textId="5EB9E936" w:rsidR="00D924F3" w:rsidRDefault="00E71831" w:rsidP="00D924F3">
      <w:pPr>
        <w:pStyle w:val="FAAuthorInfoSubtitle"/>
      </w:pPr>
      <w:r>
        <w:t>Author</w:t>
      </w:r>
      <w:r w:rsidR="009E6477">
        <w:t>s</w:t>
      </w:r>
    </w:p>
    <w:p w14:paraId="6237C68D" w14:textId="10C90683" w:rsidR="009E6477" w:rsidRPr="009E6477" w:rsidRDefault="009E6477" w:rsidP="009E6477">
      <w:pPr>
        <w:pStyle w:val="StyleFACorrespondingAuthorFootnote7pt"/>
        <w:rPr>
          <w:i/>
          <w:iCs/>
        </w:rPr>
      </w:pPr>
      <w:r>
        <w:t>Jonathan R. J. Yong — </w:t>
      </w:r>
      <w:r w:rsidRPr="00B94163">
        <w:rPr>
          <w:i/>
          <w:iCs/>
        </w:rPr>
        <w:t>Chemistry Research Laboratory, Department of Chemistry, University of Oxford, 12 Mansfield Road, Oxford, OX1 3TA, United Kingdom</w:t>
      </w:r>
    </w:p>
    <w:p w14:paraId="54ACE977" w14:textId="77777777" w:rsidR="009E6477" w:rsidRDefault="009E6477" w:rsidP="009E6477">
      <w:pPr>
        <w:pStyle w:val="StyleFACorrespondingAuthorFootnote7pt"/>
      </w:pPr>
    </w:p>
    <w:p w14:paraId="75F65093" w14:textId="38217B55" w:rsidR="009E6477" w:rsidRPr="009E6477" w:rsidRDefault="009E6477" w:rsidP="00DB296E">
      <w:pPr>
        <w:pStyle w:val="StyleFACorrespondingAuthorFootnote7pt"/>
      </w:pPr>
      <w:r>
        <w:t>Ēriks Kupče — </w:t>
      </w:r>
      <w:r w:rsidRPr="009E6477">
        <w:rPr>
          <w:i/>
          <w:iCs/>
        </w:rPr>
        <w:t>Bruker UK Ltd, R&amp;D, Coventry CV4 9GH, United Kingdom</w:t>
      </w:r>
    </w:p>
    <w:p w14:paraId="7B2FF50E" w14:textId="1D349EB3" w:rsidR="00D924F3" w:rsidRDefault="00E71831" w:rsidP="007D677E">
      <w:pPr>
        <w:pStyle w:val="TDAckTitle"/>
      </w:pPr>
      <w:r w:rsidRPr="00A71C00">
        <w:t>ACKNOWLEDGMENT</w:t>
      </w:r>
      <w:r w:rsidRPr="00BE533F">
        <w:t xml:space="preserve"> </w:t>
      </w:r>
    </w:p>
    <w:p w14:paraId="79D90BE6" w14:textId="5C530BE1" w:rsidR="005C236A" w:rsidRDefault="009F2956" w:rsidP="007D677E">
      <w:pPr>
        <w:pStyle w:val="TDAcknowledgments"/>
      </w:pPr>
      <w:r>
        <w:t xml:space="preserve">We </w:t>
      </w:r>
      <w:r w:rsidR="009E4B22">
        <w:t>thank</w:t>
      </w:r>
      <w:r>
        <w:t xml:space="preserve"> Dr Mohammadali Foroozandeh (University of Oxford) for helpful discussions. </w:t>
      </w:r>
      <w:r w:rsidR="004C1DD2" w:rsidRPr="004C1DD2">
        <w:t>J.R.J.Y. thanks the Clarendon Fund (University of Oxford) and the EPSRC Centre for Doctoral Training in Synthesis for Biology and Medicine (EP/L015838/1) for a studentship, generously supported by AstraZeneca, Diamond Light Source, Defence Science and Technology Laboratory, Evotec, GlaxoSmithKline, Janssen, Novartis, Pfizer, Syngenta, Takeda, UCB, and Vertex.</w:t>
      </w:r>
    </w:p>
    <w:p w14:paraId="16AA7377" w14:textId="77777777" w:rsidR="00D924F3" w:rsidRPr="00101D1F" w:rsidRDefault="00E71831" w:rsidP="007D677E">
      <w:pPr>
        <w:pStyle w:val="TDAckTitle"/>
      </w:pPr>
      <w:r>
        <w:t>REFERENCES</w:t>
      </w:r>
    </w:p>
    <w:p w14:paraId="7E0AAAC9" w14:textId="77777777" w:rsidR="009E6477" w:rsidRDefault="009E6477" w:rsidP="00B257B7">
      <w:pPr>
        <w:pStyle w:val="TFReferencesSection"/>
        <w:rPr>
          <w:lang w:val="en-GB"/>
        </w:rPr>
      </w:pPr>
      <w:r>
        <w:rPr>
          <w:lang w:val="en-GB"/>
        </w:rPr>
        <w:t xml:space="preserve">(1) </w:t>
      </w:r>
      <w:r w:rsidRPr="009E6477">
        <w:rPr>
          <w:lang w:val="en-GB"/>
        </w:rPr>
        <w:t xml:space="preserve">Frydman, L.; Scherf, T.; Lupulescu, A. The acquisition of multidimensional NMR spectra within a single scan. </w:t>
      </w:r>
      <w:r w:rsidRPr="009E6477">
        <w:rPr>
          <w:i/>
          <w:iCs/>
          <w:lang w:val="en-GB"/>
        </w:rPr>
        <w:t xml:space="preserve">Proc. Natl. Acad. Sci. U. S. A. </w:t>
      </w:r>
      <w:r w:rsidRPr="009E6477">
        <w:rPr>
          <w:b/>
          <w:bCs/>
          <w:lang w:val="en-GB"/>
        </w:rPr>
        <w:t>2002</w:t>
      </w:r>
      <w:r w:rsidRPr="009E6477">
        <w:rPr>
          <w:lang w:val="en-GB"/>
        </w:rPr>
        <w:t xml:space="preserve">, </w:t>
      </w:r>
      <w:r w:rsidRPr="009E6477">
        <w:rPr>
          <w:i/>
          <w:iCs/>
          <w:lang w:val="en-GB"/>
        </w:rPr>
        <w:t>99</w:t>
      </w:r>
      <w:r w:rsidRPr="009E6477">
        <w:rPr>
          <w:lang w:val="en-GB"/>
        </w:rPr>
        <w:t>, 15858–15862.</w:t>
      </w:r>
    </w:p>
    <w:p w14:paraId="65C2520B" w14:textId="77777777" w:rsidR="009E6477" w:rsidRDefault="009E6477" w:rsidP="00B257B7">
      <w:pPr>
        <w:pStyle w:val="TFReferencesSection"/>
        <w:rPr>
          <w:lang w:val="en-GB"/>
        </w:rPr>
      </w:pPr>
      <w:r>
        <w:rPr>
          <w:lang w:val="en-GB"/>
        </w:rPr>
        <w:t xml:space="preserve">(2) </w:t>
      </w:r>
      <w:r w:rsidRPr="009E6477">
        <w:rPr>
          <w:lang w:val="en-GB"/>
        </w:rPr>
        <w:t xml:space="preserve">Frydman, L.; Lupulescu, A.; Scherf, T. Principles and Features of Single‐Scan Two‐Dimensional NMR Spectroscopy. </w:t>
      </w:r>
      <w:r w:rsidRPr="009E6477">
        <w:rPr>
          <w:i/>
          <w:iCs/>
          <w:lang w:val="en-GB"/>
        </w:rPr>
        <w:t xml:space="preserve">J. Am. Chem. Soc. </w:t>
      </w:r>
      <w:r w:rsidRPr="009E6477">
        <w:rPr>
          <w:b/>
          <w:bCs/>
          <w:lang w:val="en-GB"/>
        </w:rPr>
        <w:t>2003</w:t>
      </w:r>
      <w:r w:rsidRPr="009E6477">
        <w:rPr>
          <w:lang w:val="en-GB"/>
        </w:rPr>
        <w:t xml:space="preserve">, </w:t>
      </w:r>
      <w:r w:rsidRPr="009E6477">
        <w:rPr>
          <w:i/>
          <w:iCs/>
          <w:lang w:val="en-GB"/>
        </w:rPr>
        <w:t>125</w:t>
      </w:r>
      <w:r w:rsidRPr="009E6477">
        <w:rPr>
          <w:lang w:val="en-GB"/>
        </w:rPr>
        <w:t>, 9204–9217.</w:t>
      </w:r>
    </w:p>
    <w:p w14:paraId="4ADF48ED" w14:textId="77777777" w:rsidR="00EE11A0" w:rsidRDefault="009E6477" w:rsidP="00B257B7">
      <w:pPr>
        <w:pStyle w:val="TFReferencesSection"/>
        <w:rPr>
          <w:lang w:val="en-GB"/>
        </w:rPr>
      </w:pPr>
      <w:r>
        <w:rPr>
          <w:lang w:val="en-GB"/>
        </w:rPr>
        <w:t xml:space="preserve">(3) </w:t>
      </w:r>
      <w:r w:rsidRPr="009E6477">
        <w:rPr>
          <w:lang w:val="en-GB"/>
        </w:rPr>
        <w:t xml:space="preserve">Tal, A.; Frydman, L. Single‐scan multidimensional magnetic resonance. </w:t>
      </w:r>
      <w:r w:rsidRPr="009E6477">
        <w:rPr>
          <w:i/>
          <w:iCs/>
          <w:lang w:val="en-GB"/>
        </w:rPr>
        <w:t xml:space="preserve">Prog. Nucl. Magn. Reson. Spectrosc. </w:t>
      </w:r>
      <w:r w:rsidRPr="009E6477">
        <w:rPr>
          <w:b/>
          <w:bCs/>
          <w:lang w:val="en-GB"/>
        </w:rPr>
        <w:t>2010</w:t>
      </w:r>
      <w:r w:rsidRPr="009E6477">
        <w:rPr>
          <w:lang w:val="en-GB"/>
        </w:rPr>
        <w:t xml:space="preserve">, </w:t>
      </w:r>
      <w:r w:rsidRPr="009E6477">
        <w:rPr>
          <w:i/>
          <w:iCs/>
          <w:lang w:val="en-GB"/>
        </w:rPr>
        <w:t>57</w:t>
      </w:r>
      <w:r w:rsidRPr="009E6477">
        <w:rPr>
          <w:lang w:val="en-GB"/>
        </w:rPr>
        <w:t>, 241–292.</w:t>
      </w:r>
    </w:p>
    <w:p w14:paraId="335F94C4" w14:textId="2B4D2DB5" w:rsidR="00EE11A0" w:rsidRPr="00EE11A0" w:rsidRDefault="00EE11A0" w:rsidP="00B257B7">
      <w:pPr>
        <w:pStyle w:val="TFReferencesSection"/>
        <w:rPr>
          <w:lang w:val="en-GB"/>
        </w:rPr>
      </w:pPr>
      <w:r>
        <w:rPr>
          <w:lang w:val="en-GB"/>
        </w:rPr>
        <w:t xml:space="preserve">(4) </w:t>
      </w:r>
      <w:r w:rsidRPr="009E6477">
        <w:rPr>
          <w:lang w:val="en-GB"/>
        </w:rPr>
        <w:t>Kupc</w:t>
      </w:r>
      <w:r w:rsidRPr="009E6477">
        <w:rPr>
          <w:rFonts w:ascii="Times New Roman" w:hAnsi="Times New Roman"/>
          <w:lang w:val="en-GB"/>
        </w:rPr>
        <w:t>̌</w:t>
      </w:r>
      <w:r w:rsidRPr="009E6477">
        <w:rPr>
          <w:lang w:val="en-GB"/>
        </w:rPr>
        <w:t>e, E</w:t>
      </w:r>
      <w:r w:rsidRPr="009E6477">
        <w:rPr>
          <w:rFonts w:ascii="Times New Roman" w:hAnsi="Times New Roman"/>
          <w:lang w:val="en-GB"/>
        </w:rPr>
        <w:t>̄</w:t>
      </w:r>
      <w:r w:rsidRPr="009E6477">
        <w:rPr>
          <w:lang w:val="en-GB"/>
        </w:rPr>
        <w:t xml:space="preserve">.; Frydman, L.; Webb, A. G.; Yong, J. R. J.; Claridge, T. D. W. Parallel nuclear magnetic resonance spectroscopy. </w:t>
      </w:r>
      <w:r w:rsidRPr="009E6477">
        <w:rPr>
          <w:i/>
          <w:iCs/>
          <w:lang w:val="en-GB"/>
        </w:rPr>
        <w:t xml:space="preserve">Nat. Rev. Methods Primers </w:t>
      </w:r>
      <w:r w:rsidRPr="009E6477">
        <w:rPr>
          <w:b/>
          <w:bCs/>
          <w:lang w:val="en-GB"/>
        </w:rPr>
        <w:t>2021</w:t>
      </w:r>
      <w:r w:rsidRPr="009E6477">
        <w:rPr>
          <w:lang w:val="en-GB"/>
        </w:rPr>
        <w:t xml:space="preserve">, </w:t>
      </w:r>
      <w:r w:rsidRPr="009E6477">
        <w:rPr>
          <w:i/>
          <w:iCs/>
          <w:lang w:val="en-GB"/>
        </w:rPr>
        <w:t>1</w:t>
      </w:r>
      <w:r w:rsidRPr="009E6477">
        <w:rPr>
          <w:lang w:val="en-GB"/>
        </w:rPr>
        <w:t>, 27.</w:t>
      </w:r>
    </w:p>
    <w:p w14:paraId="45378EE5" w14:textId="380E016B" w:rsidR="009E6477" w:rsidRDefault="009E6477" w:rsidP="00B257B7">
      <w:pPr>
        <w:pStyle w:val="TFReferencesSection"/>
        <w:rPr>
          <w:lang w:val="en-GB"/>
        </w:rPr>
      </w:pPr>
      <w:r>
        <w:rPr>
          <w:lang w:val="en-GB"/>
        </w:rPr>
        <w:t>(</w:t>
      </w:r>
      <w:r w:rsidR="00EE11A0">
        <w:rPr>
          <w:lang w:val="en-GB"/>
        </w:rPr>
        <w:t>5</w:t>
      </w:r>
      <w:r>
        <w:rPr>
          <w:lang w:val="en-GB"/>
        </w:rPr>
        <w:t xml:space="preserve">) </w:t>
      </w:r>
      <w:r w:rsidRPr="009E6477">
        <w:rPr>
          <w:lang w:val="en-GB"/>
        </w:rPr>
        <w:t xml:space="preserve">Mobli, M.; Hoch, J. C. Nonuniform sampling and non‐Fourier signal processing methods in multidimensional NMR. </w:t>
      </w:r>
      <w:r w:rsidRPr="009E6477">
        <w:rPr>
          <w:i/>
          <w:iCs/>
          <w:lang w:val="en-GB"/>
        </w:rPr>
        <w:t xml:space="preserve">Prog. Nucl. Magn. Reson. Spectrosc. </w:t>
      </w:r>
      <w:r w:rsidRPr="009E6477">
        <w:rPr>
          <w:b/>
          <w:bCs/>
          <w:lang w:val="en-GB"/>
        </w:rPr>
        <w:t>2014</w:t>
      </w:r>
      <w:r w:rsidRPr="009E6477">
        <w:rPr>
          <w:lang w:val="en-GB"/>
        </w:rPr>
        <w:t xml:space="preserve">, </w:t>
      </w:r>
      <w:r w:rsidRPr="009E6477">
        <w:rPr>
          <w:i/>
          <w:iCs/>
          <w:lang w:val="en-GB"/>
        </w:rPr>
        <w:t>83</w:t>
      </w:r>
      <w:r w:rsidRPr="009E6477">
        <w:rPr>
          <w:lang w:val="en-GB"/>
        </w:rPr>
        <w:t>, 21–41.</w:t>
      </w:r>
    </w:p>
    <w:p w14:paraId="24FBFBD7" w14:textId="12466C9E" w:rsidR="009E6477" w:rsidRDefault="009E6477" w:rsidP="00B257B7">
      <w:pPr>
        <w:pStyle w:val="TFReferencesSection"/>
        <w:rPr>
          <w:lang w:val="en-GB"/>
        </w:rPr>
      </w:pPr>
      <w:r>
        <w:rPr>
          <w:lang w:val="en-GB"/>
        </w:rPr>
        <w:t>(</w:t>
      </w:r>
      <w:r w:rsidR="00EE11A0">
        <w:rPr>
          <w:lang w:val="en-GB"/>
        </w:rPr>
        <w:t>6</w:t>
      </w:r>
      <w:r>
        <w:rPr>
          <w:lang w:val="en-GB"/>
        </w:rPr>
        <w:t xml:space="preserve">) </w:t>
      </w:r>
      <w:r w:rsidRPr="009E6477">
        <w:rPr>
          <w:lang w:val="en-GB"/>
        </w:rPr>
        <w:t xml:space="preserve">Kazimierczuk, K.; Orekhov, V. Non‐uniform sampling: post‐Fourier era of NMR data collection and processing. </w:t>
      </w:r>
      <w:r w:rsidRPr="009E6477">
        <w:rPr>
          <w:i/>
          <w:iCs/>
          <w:lang w:val="en-GB"/>
        </w:rPr>
        <w:t xml:space="preserve">Magn. Reson. Chem. </w:t>
      </w:r>
      <w:r w:rsidRPr="009E6477">
        <w:rPr>
          <w:b/>
          <w:bCs/>
          <w:lang w:val="en-GB"/>
        </w:rPr>
        <w:t>2015</w:t>
      </w:r>
      <w:r w:rsidRPr="009E6477">
        <w:rPr>
          <w:lang w:val="en-GB"/>
        </w:rPr>
        <w:t xml:space="preserve">, </w:t>
      </w:r>
      <w:r w:rsidRPr="009E6477">
        <w:rPr>
          <w:i/>
          <w:iCs/>
          <w:lang w:val="en-GB"/>
        </w:rPr>
        <w:t>53</w:t>
      </w:r>
      <w:r w:rsidRPr="009E6477">
        <w:rPr>
          <w:lang w:val="en-GB"/>
        </w:rPr>
        <w:t>, 921–926.</w:t>
      </w:r>
    </w:p>
    <w:p w14:paraId="71F93E9E" w14:textId="730FA3B5" w:rsidR="009E6477" w:rsidRDefault="009E6477" w:rsidP="00B257B7">
      <w:pPr>
        <w:pStyle w:val="TFReferencesSection"/>
        <w:rPr>
          <w:lang w:val="en-GB"/>
        </w:rPr>
      </w:pPr>
      <w:r>
        <w:rPr>
          <w:lang w:val="en-GB"/>
        </w:rPr>
        <w:t>(</w:t>
      </w:r>
      <w:r w:rsidR="00EE11A0">
        <w:rPr>
          <w:lang w:val="en-GB"/>
        </w:rPr>
        <w:t>7</w:t>
      </w:r>
      <w:r>
        <w:rPr>
          <w:lang w:val="en-GB"/>
        </w:rPr>
        <w:t xml:space="preserve">) </w:t>
      </w:r>
      <w:r w:rsidRPr="009E6477">
        <w:rPr>
          <w:lang w:val="en-GB"/>
        </w:rPr>
        <w:t xml:space="preserve">Gołowicz, D.; Kasprzak, P.; Orekhov, V.; Kazimierczuk, K. Fast time‐resolved NMR with non‐uniform sampling. </w:t>
      </w:r>
      <w:r w:rsidRPr="009E6477">
        <w:rPr>
          <w:i/>
          <w:iCs/>
          <w:lang w:val="en-GB"/>
        </w:rPr>
        <w:t xml:space="preserve">Prog. Nucl. Magn. Reson. Spectrosc. </w:t>
      </w:r>
      <w:r w:rsidRPr="009E6477">
        <w:rPr>
          <w:b/>
          <w:bCs/>
          <w:lang w:val="en-GB"/>
        </w:rPr>
        <w:t>2020</w:t>
      </w:r>
      <w:r w:rsidRPr="009E6477">
        <w:rPr>
          <w:lang w:val="en-GB"/>
        </w:rPr>
        <w:t xml:space="preserve">, </w:t>
      </w:r>
      <w:r w:rsidRPr="009E6477">
        <w:rPr>
          <w:i/>
          <w:iCs/>
          <w:lang w:val="en-GB"/>
        </w:rPr>
        <w:t>116</w:t>
      </w:r>
      <w:r w:rsidRPr="009E6477">
        <w:rPr>
          <w:lang w:val="en-GB"/>
        </w:rPr>
        <w:t>, 40–55.</w:t>
      </w:r>
    </w:p>
    <w:p w14:paraId="01E43999" w14:textId="1B823E4D" w:rsidR="009E6477" w:rsidRDefault="009E6477" w:rsidP="00B257B7">
      <w:pPr>
        <w:pStyle w:val="TFReferencesSection"/>
        <w:rPr>
          <w:lang w:val="en-GB"/>
        </w:rPr>
      </w:pPr>
      <w:r>
        <w:rPr>
          <w:lang w:val="en-GB"/>
        </w:rPr>
        <w:t>(</w:t>
      </w:r>
      <w:r w:rsidR="00EE11A0">
        <w:rPr>
          <w:lang w:val="en-GB"/>
        </w:rPr>
        <w:t>8</w:t>
      </w:r>
      <w:r>
        <w:rPr>
          <w:lang w:val="en-GB"/>
        </w:rPr>
        <w:t xml:space="preserve">) </w:t>
      </w:r>
      <w:r w:rsidRPr="009E6477">
        <w:rPr>
          <w:lang w:val="en-GB"/>
        </w:rPr>
        <w:t xml:space="preserve">Nolis, P.; Pérez‐Trujillo, M.; Parella, T. Multiple FID Acquisition of Complementary HMBC Data. </w:t>
      </w:r>
      <w:r w:rsidRPr="009E6477">
        <w:rPr>
          <w:i/>
          <w:iCs/>
          <w:lang w:val="en-GB"/>
        </w:rPr>
        <w:t>Angew. Chem.</w:t>
      </w:r>
      <w:r w:rsidR="00DB296E">
        <w:rPr>
          <w:i/>
          <w:iCs/>
          <w:lang w:val="en-GB"/>
        </w:rPr>
        <w:t>,</w:t>
      </w:r>
      <w:r w:rsidRPr="009E6477">
        <w:rPr>
          <w:i/>
          <w:iCs/>
          <w:lang w:val="en-GB"/>
        </w:rPr>
        <w:t xml:space="preserve"> Int. Ed. </w:t>
      </w:r>
      <w:r w:rsidRPr="009E6477">
        <w:rPr>
          <w:b/>
          <w:bCs/>
          <w:lang w:val="en-GB"/>
        </w:rPr>
        <w:t>2007</w:t>
      </w:r>
      <w:r w:rsidRPr="009E6477">
        <w:rPr>
          <w:lang w:val="en-GB"/>
        </w:rPr>
        <w:t xml:space="preserve">, </w:t>
      </w:r>
      <w:r w:rsidRPr="009E6477">
        <w:rPr>
          <w:i/>
          <w:iCs/>
          <w:lang w:val="en-GB"/>
        </w:rPr>
        <w:t>46</w:t>
      </w:r>
      <w:r w:rsidRPr="009E6477">
        <w:rPr>
          <w:lang w:val="en-GB"/>
        </w:rPr>
        <w:t>, 7495–7497.</w:t>
      </w:r>
    </w:p>
    <w:p w14:paraId="6DDC8DB0" w14:textId="2C1B678B" w:rsidR="009E6477" w:rsidRDefault="009E6477" w:rsidP="00B257B7">
      <w:pPr>
        <w:pStyle w:val="TFReferencesSection"/>
        <w:rPr>
          <w:lang w:val="en-GB"/>
        </w:rPr>
      </w:pPr>
      <w:r>
        <w:rPr>
          <w:lang w:val="en-GB"/>
        </w:rPr>
        <w:t>(</w:t>
      </w:r>
      <w:r w:rsidR="00EE11A0">
        <w:rPr>
          <w:lang w:val="en-GB"/>
        </w:rPr>
        <w:t>9</w:t>
      </w:r>
      <w:r>
        <w:rPr>
          <w:lang w:val="en-GB"/>
        </w:rPr>
        <w:t xml:space="preserve">) </w:t>
      </w:r>
      <w:r w:rsidRPr="009E6477">
        <w:rPr>
          <w:lang w:val="en-GB"/>
        </w:rPr>
        <w:t>Kupc</w:t>
      </w:r>
      <w:r w:rsidRPr="009E6477">
        <w:rPr>
          <w:rFonts w:ascii="Times New Roman" w:hAnsi="Times New Roman"/>
          <w:lang w:val="en-GB"/>
        </w:rPr>
        <w:t>̌</w:t>
      </w:r>
      <w:r w:rsidRPr="009E6477">
        <w:rPr>
          <w:lang w:val="en-GB"/>
        </w:rPr>
        <w:t>e, E</w:t>
      </w:r>
      <w:r w:rsidRPr="009E6477">
        <w:rPr>
          <w:rFonts w:ascii="Times New Roman" w:hAnsi="Times New Roman"/>
          <w:lang w:val="en-GB"/>
        </w:rPr>
        <w:t>̄</w:t>
      </w:r>
      <w:r w:rsidRPr="009E6477">
        <w:rPr>
          <w:lang w:val="en-GB"/>
        </w:rPr>
        <w:t xml:space="preserve">.; Freeman, R. Molecular Structure from a Single NMR Experiment. </w:t>
      </w:r>
      <w:r w:rsidRPr="009E6477">
        <w:rPr>
          <w:i/>
          <w:iCs/>
          <w:lang w:val="en-GB"/>
        </w:rPr>
        <w:t xml:space="preserve">J. Am. Chem. Soc. </w:t>
      </w:r>
      <w:r w:rsidRPr="009E6477">
        <w:rPr>
          <w:b/>
          <w:bCs/>
          <w:lang w:val="en-GB"/>
        </w:rPr>
        <w:t>2008</w:t>
      </w:r>
      <w:r w:rsidRPr="009E6477">
        <w:rPr>
          <w:lang w:val="en-GB"/>
        </w:rPr>
        <w:t xml:space="preserve">, </w:t>
      </w:r>
      <w:r w:rsidRPr="009E6477">
        <w:rPr>
          <w:i/>
          <w:iCs/>
          <w:lang w:val="en-GB"/>
        </w:rPr>
        <w:t>130</w:t>
      </w:r>
      <w:r w:rsidRPr="009E6477">
        <w:rPr>
          <w:lang w:val="en-GB"/>
        </w:rPr>
        <w:t>, 10788–10792.</w:t>
      </w:r>
    </w:p>
    <w:p w14:paraId="4D0723B1" w14:textId="7396195D" w:rsidR="009E6477" w:rsidRDefault="009E6477" w:rsidP="00B257B7">
      <w:pPr>
        <w:pStyle w:val="TFReferencesSection"/>
        <w:rPr>
          <w:lang w:val="en-GB"/>
        </w:rPr>
      </w:pPr>
      <w:r>
        <w:rPr>
          <w:lang w:val="en-GB"/>
        </w:rPr>
        <w:t>(</w:t>
      </w:r>
      <w:r w:rsidR="00EE11A0">
        <w:rPr>
          <w:lang w:val="en-GB"/>
        </w:rPr>
        <w:t>10</w:t>
      </w:r>
      <w:r>
        <w:rPr>
          <w:lang w:val="en-GB"/>
        </w:rPr>
        <w:t xml:space="preserve">) </w:t>
      </w:r>
      <w:r w:rsidRPr="009E6477">
        <w:rPr>
          <w:lang w:val="en-GB"/>
        </w:rPr>
        <w:t xml:space="preserve">Nagy, T. M.; Gyöngyösi, T.; Kövér, K. E.; Sørensen, O. W. BANGO SEA XLOC/HMBC–H2OBC: complete heteronuclear correlation within minutes from one NMR pulse sequence. </w:t>
      </w:r>
      <w:r w:rsidRPr="009E6477">
        <w:rPr>
          <w:i/>
          <w:iCs/>
          <w:lang w:val="en-GB"/>
        </w:rPr>
        <w:t xml:space="preserve">Chem. Commun. </w:t>
      </w:r>
      <w:r w:rsidRPr="009E6477">
        <w:rPr>
          <w:b/>
          <w:bCs/>
          <w:lang w:val="en-GB"/>
        </w:rPr>
        <w:t>2019</w:t>
      </w:r>
      <w:r w:rsidRPr="009E6477">
        <w:rPr>
          <w:lang w:val="en-GB"/>
        </w:rPr>
        <w:t xml:space="preserve">, </w:t>
      </w:r>
      <w:r w:rsidRPr="009E6477">
        <w:rPr>
          <w:i/>
          <w:iCs/>
          <w:lang w:val="en-GB"/>
        </w:rPr>
        <w:t>55</w:t>
      </w:r>
      <w:r w:rsidRPr="009E6477">
        <w:rPr>
          <w:lang w:val="en-GB"/>
        </w:rPr>
        <w:t>, 12208–12211.</w:t>
      </w:r>
    </w:p>
    <w:p w14:paraId="25F1260D" w14:textId="4E199809" w:rsidR="009E6477" w:rsidRDefault="009E6477" w:rsidP="00B257B7">
      <w:pPr>
        <w:pStyle w:val="TFReferencesSection"/>
        <w:rPr>
          <w:lang w:val="en-GB"/>
        </w:rPr>
      </w:pPr>
      <w:r>
        <w:rPr>
          <w:lang w:val="en-GB"/>
        </w:rPr>
        <w:t>(1</w:t>
      </w:r>
      <w:r w:rsidR="00EE11A0">
        <w:rPr>
          <w:lang w:val="en-GB"/>
        </w:rPr>
        <w:t>1</w:t>
      </w:r>
      <w:r>
        <w:rPr>
          <w:lang w:val="en-GB"/>
        </w:rPr>
        <w:t xml:space="preserve">) </w:t>
      </w:r>
      <w:r w:rsidRPr="009E6477">
        <w:rPr>
          <w:lang w:val="en-GB"/>
        </w:rPr>
        <w:t xml:space="preserve">Nagy, T. M.; Kövér, K. E.; Sørensen, O. W. Double and adiabatic BANGO for concatenating two NMR experiments relying on the same pool of magnetization. </w:t>
      </w:r>
      <w:r w:rsidRPr="009E6477">
        <w:rPr>
          <w:i/>
          <w:iCs/>
          <w:lang w:val="en-GB"/>
        </w:rPr>
        <w:t xml:space="preserve">J. Magn. Reson. </w:t>
      </w:r>
      <w:r w:rsidRPr="009E6477">
        <w:rPr>
          <w:b/>
          <w:bCs/>
          <w:lang w:val="en-GB"/>
        </w:rPr>
        <w:t>2020</w:t>
      </w:r>
      <w:r w:rsidRPr="009E6477">
        <w:rPr>
          <w:lang w:val="en-GB"/>
        </w:rPr>
        <w:t xml:space="preserve">, </w:t>
      </w:r>
      <w:r w:rsidRPr="009E6477">
        <w:rPr>
          <w:i/>
          <w:iCs/>
          <w:lang w:val="en-GB"/>
        </w:rPr>
        <w:t>316</w:t>
      </w:r>
      <w:r w:rsidRPr="009E6477">
        <w:rPr>
          <w:lang w:val="en-GB"/>
        </w:rPr>
        <w:t>, 106767.</w:t>
      </w:r>
    </w:p>
    <w:p w14:paraId="2F4D9804" w14:textId="38C9CC80" w:rsidR="009E6477" w:rsidRDefault="009E6477" w:rsidP="00B257B7">
      <w:pPr>
        <w:pStyle w:val="TFReferencesSection"/>
        <w:rPr>
          <w:lang w:val="en-GB"/>
        </w:rPr>
      </w:pPr>
      <w:r>
        <w:rPr>
          <w:lang w:val="en-GB"/>
        </w:rPr>
        <w:lastRenderedPageBreak/>
        <w:t>(1</w:t>
      </w:r>
      <w:r w:rsidR="00EE11A0">
        <w:rPr>
          <w:lang w:val="en-GB"/>
        </w:rPr>
        <w:t>2</w:t>
      </w:r>
      <w:r>
        <w:rPr>
          <w:lang w:val="en-GB"/>
        </w:rPr>
        <w:t>) S</w:t>
      </w:r>
      <w:r w:rsidRPr="009E6477">
        <w:rPr>
          <w:lang w:val="en-GB"/>
        </w:rPr>
        <w:t>chanda, P.; Van Melckebeke, H.; Brutscher, B. Speeding Up Three‐Dimensional Protein NMR</w:t>
      </w:r>
      <w:r>
        <w:rPr>
          <w:lang w:val="en-GB"/>
        </w:rPr>
        <w:t xml:space="preserve"> </w:t>
      </w:r>
      <w:r w:rsidRPr="009E6477">
        <w:rPr>
          <w:lang w:val="en-GB"/>
        </w:rPr>
        <w:t xml:space="preserve">Experiments to a Few Minutes. </w:t>
      </w:r>
      <w:r w:rsidRPr="009E6477">
        <w:rPr>
          <w:i/>
          <w:iCs/>
          <w:lang w:val="en-GB"/>
        </w:rPr>
        <w:t xml:space="preserve">J. Am. Chem. Soc. </w:t>
      </w:r>
      <w:r w:rsidRPr="009E6477">
        <w:rPr>
          <w:b/>
          <w:bCs/>
          <w:lang w:val="en-GB"/>
        </w:rPr>
        <w:t>2006</w:t>
      </w:r>
      <w:r w:rsidRPr="009E6477">
        <w:rPr>
          <w:lang w:val="en-GB"/>
        </w:rPr>
        <w:t xml:space="preserve">, </w:t>
      </w:r>
      <w:r w:rsidRPr="009E6477">
        <w:rPr>
          <w:i/>
          <w:iCs/>
          <w:lang w:val="en-GB"/>
        </w:rPr>
        <w:t>128</w:t>
      </w:r>
      <w:r w:rsidRPr="009E6477">
        <w:rPr>
          <w:lang w:val="en-GB"/>
        </w:rPr>
        <w:t>, 9042–9043.</w:t>
      </w:r>
    </w:p>
    <w:p w14:paraId="4ECD9C61" w14:textId="1854C919" w:rsidR="009E6477" w:rsidRPr="009E6477" w:rsidRDefault="009E6477" w:rsidP="00B257B7">
      <w:pPr>
        <w:pStyle w:val="TFReferencesSection"/>
        <w:rPr>
          <w:i/>
          <w:iCs/>
          <w:lang w:val="en-GB"/>
        </w:rPr>
      </w:pPr>
      <w:r>
        <w:rPr>
          <w:lang w:val="en-GB"/>
        </w:rPr>
        <w:t>(1</w:t>
      </w:r>
      <w:r w:rsidR="00EE11A0">
        <w:rPr>
          <w:lang w:val="en-GB"/>
        </w:rPr>
        <w:t>3</w:t>
      </w:r>
      <w:r>
        <w:rPr>
          <w:lang w:val="en-GB"/>
        </w:rPr>
        <w:t xml:space="preserve">) </w:t>
      </w:r>
      <w:r w:rsidRPr="009E6477">
        <w:rPr>
          <w:lang w:val="en-GB"/>
        </w:rPr>
        <w:t>Kupc</w:t>
      </w:r>
      <w:r w:rsidRPr="009E6477">
        <w:rPr>
          <w:rFonts w:ascii="Times New Roman" w:hAnsi="Times New Roman"/>
          <w:lang w:val="en-GB"/>
        </w:rPr>
        <w:t>̌</w:t>
      </w:r>
      <w:r w:rsidRPr="009E6477">
        <w:rPr>
          <w:lang w:val="en-GB"/>
        </w:rPr>
        <w:t>e, E</w:t>
      </w:r>
      <w:r w:rsidRPr="009E6477">
        <w:rPr>
          <w:rFonts w:ascii="Times New Roman" w:hAnsi="Times New Roman"/>
          <w:lang w:val="en-GB"/>
        </w:rPr>
        <w:t>̄</w:t>
      </w:r>
      <w:r w:rsidRPr="009E6477">
        <w:rPr>
          <w:lang w:val="en-GB"/>
        </w:rPr>
        <w:t xml:space="preserve">.; Freeman, R. Fast multidimensional NMR by polarization sharing. </w:t>
      </w:r>
      <w:r w:rsidRPr="009E6477">
        <w:rPr>
          <w:i/>
          <w:iCs/>
          <w:lang w:val="en-GB"/>
        </w:rPr>
        <w:t>Magn. Reson. Chem</w:t>
      </w:r>
      <w:r>
        <w:rPr>
          <w:i/>
          <w:iCs/>
          <w:lang w:val="en-GB"/>
        </w:rPr>
        <w:t xml:space="preserve">. </w:t>
      </w:r>
      <w:r w:rsidRPr="009E6477">
        <w:rPr>
          <w:b/>
          <w:bCs/>
          <w:lang w:val="en-GB"/>
        </w:rPr>
        <w:t>2007</w:t>
      </w:r>
      <w:r w:rsidRPr="009E6477">
        <w:rPr>
          <w:lang w:val="en-GB"/>
        </w:rPr>
        <w:t xml:space="preserve">, </w:t>
      </w:r>
      <w:r w:rsidRPr="009E6477">
        <w:rPr>
          <w:i/>
          <w:iCs/>
          <w:lang w:val="en-GB"/>
        </w:rPr>
        <w:t>45</w:t>
      </w:r>
      <w:r w:rsidRPr="009E6477">
        <w:rPr>
          <w:lang w:val="en-GB"/>
        </w:rPr>
        <w:t>, 2–4.</w:t>
      </w:r>
    </w:p>
    <w:p w14:paraId="40F527A7" w14:textId="625697A4" w:rsidR="009E6477" w:rsidRDefault="009E6477" w:rsidP="00B257B7">
      <w:pPr>
        <w:pStyle w:val="TFReferencesSection"/>
        <w:rPr>
          <w:lang w:val="en-GB"/>
        </w:rPr>
      </w:pPr>
      <w:r>
        <w:rPr>
          <w:lang w:val="en-GB"/>
        </w:rPr>
        <w:t>(1</w:t>
      </w:r>
      <w:r w:rsidR="00EE11A0">
        <w:rPr>
          <w:lang w:val="en-GB"/>
        </w:rPr>
        <w:t>4</w:t>
      </w:r>
      <w:r>
        <w:rPr>
          <w:lang w:val="en-GB"/>
        </w:rPr>
        <w:t xml:space="preserve">) </w:t>
      </w:r>
      <w:r w:rsidRPr="009E6477">
        <w:rPr>
          <w:lang w:val="en-GB"/>
        </w:rPr>
        <w:t>Schulze‐Sünninghausen, D.; Becker, J.; Luy, B. Rapid Heteronuclear Single Quantum Correlation</w:t>
      </w:r>
      <w:r>
        <w:rPr>
          <w:lang w:val="en-GB"/>
        </w:rPr>
        <w:t xml:space="preserve"> </w:t>
      </w:r>
      <w:r w:rsidRPr="009E6477">
        <w:rPr>
          <w:lang w:val="en-GB"/>
        </w:rPr>
        <w:t xml:space="preserve">NMR Spectra at Natural Abundance. </w:t>
      </w:r>
      <w:r w:rsidRPr="009E6477">
        <w:rPr>
          <w:i/>
          <w:iCs/>
          <w:lang w:val="en-GB"/>
        </w:rPr>
        <w:t xml:space="preserve">J. Am. Chem. Soc. </w:t>
      </w:r>
      <w:r w:rsidRPr="009E6477">
        <w:rPr>
          <w:b/>
          <w:bCs/>
          <w:lang w:val="en-GB"/>
        </w:rPr>
        <w:t>2014</w:t>
      </w:r>
      <w:r w:rsidRPr="009E6477">
        <w:rPr>
          <w:lang w:val="en-GB"/>
        </w:rPr>
        <w:t xml:space="preserve">, </w:t>
      </w:r>
      <w:r w:rsidRPr="009E6477">
        <w:rPr>
          <w:i/>
          <w:iCs/>
          <w:lang w:val="en-GB"/>
        </w:rPr>
        <w:t>136</w:t>
      </w:r>
      <w:r w:rsidRPr="009E6477">
        <w:rPr>
          <w:lang w:val="en-GB"/>
        </w:rPr>
        <w:t>, 1242–1245.</w:t>
      </w:r>
    </w:p>
    <w:p w14:paraId="17FF1985" w14:textId="5B7DCDFB" w:rsidR="009E6477" w:rsidRPr="009E6477" w:rsidRDefault="009E6477" w:rsidP="00B257B7">
      <w:pPr>
        <w:pStyle w:val="TFReferencesSection"/>
        <w:rPr>
          <w:i/>
          <w:iCs/>
          <w:lang w:val="en-GB"/>
        </w:rPr>
      </w:pPr>
      <w:r>
        <w:rPr>
          <w:lang w:val="en-GB"/>
        </w:rPr>
        <w:t>(1</w:t>
      </w:r>
      <w:r w:rsidR="00EE11A0">
        <w:rPr>
          <w:lang w:val="en-GB"/>
        </w:rPr>
        <w:t>5</w:t>
      </w:r>
      <w:r>
        <w:rPr>
          <w:lang w:val="en-GB"/>
        </w:rPr>
        <w:t xml:space="preserve">) </w:t>
      </w:r>
      <w:r w:rsidRPr="009E6477">
        <w:rPr>
          <w:lang w:val="en-GB"/>
        </w:rPr>
        <w:t xml:space="preserve">Nagy, T. M.; Kövér, K. E.; Sørensen, O. W. NORD: NO Relaxation Delay NMR Spectroscopy. </w:t>
      </w:r>
      <w:r w:rsidRPr="009E6477">
        <w:rPr>
          <w:i/>
          <w:iCs/>
          <w:lang w:val="en-GB"/>
        </w:rPr>
        <w:t>Angew.</w:t>
      </w:r>
      <w:r>
        <w:rPr>
          <w:i/>
          <w:iCs/>
          <w:lang w:val="en-GB"/>
        </w:rPr>
        <w:t xml:space="preserve"> </w:t>
      </w:r>
      <w:r w:rsidRPr="009E6477">
        <w:rPr>
          <w:i/>
          <w:iCs/>
          <w:lang w:val="en-GB"/>
        </w:rPr>
        <w:t>Chem.</w:t>
      </w:r>
      <w:r w:rsidR="00DB296E">
        <w:rPr>
          <w:i/>
          <w:iCs/>
          <w:lang w:val="en-GB"/>
        </w:rPr>
        <w:t>,</w:t>
      </w:r>
      <w:r w:rsidRPr="009E6477">
        <w:rPr>
          <w:i/>
          <w:iCs/>
          <w:lang w:val="en-GB"/>
        </w:rPr>
        <w:t xml:space="preserve"> Int. Ed. </w:t>
      </w:r>
      <w:r w:rsidRPr="009E6477">
        <w:rPr>
          <w:b/>
          <w:bCs/>
          <w:lang w:val="en-GB"/>
        </w:rPr>
        <w:t>2021</w:t>
      </w:r>
      <w:r w:rsidRPr="009E6477">
        <w:rPr>
          <w:lang w:val="en-GB"/>
        </w:rPr>
        <w:t xml:space="preserve">, </w:t>
      </w:r>
      <w:r w:rsidRPr="009E6477">
        <w:rPr>
          <w:i/>
          <w:iCs/>
          <w:lang w:val="en-GB"/>
        </w:rPr>
        <w:t>60</w:t>
      </w:r>
      <w:r w:rsidRPr="009E6477">
        <w:rPr>
          <w:lang w:val="en-GB"/>
        </w:rPr>
        <w:t>, 13587–13590.</w:t>
      </w:r>
    </w:p>
    <w:p w14:paraId="3082D3B7" w14:textId="2D0FA0C4" w:rsidR="009E6477" w:rsidRPr="00DB296E" w:rsidRDefault="009E6477" w:rsidP="00B257B7">
      <w:pPr>
        <w:pStyle w:val="TFReferencesSection"/>
        <w:rPr>
          <w:i/>
          <w:iCs/>
          <w:lang w:val="en-GB"/>
        </w:rPr>
      </w:pPr>
      <w:r>
        <w:rPr>
          <w:lang w:val="en-GB"/>
        </w:rPr>
        <w:t>(1</w:t>
      </w:r>
      <w:r w:rsidR="00EE11A0">
        <w:rPr>
          <w:lang w:val="en-GB"/>
        </w:rPr>
        <w:t>6</w:t>
      </w:r>
      <w:r>
        <w:rPr>
          <w:lang w:val="en-GB"/>
        </w:rPr>
        <w:t xml:space="preserve">) </w:t>
      </w:r>
      <w:r w:rsidRPr="009E6477">
        <w:rPr>
          <w:lang w:val="en-GB"/>
        </w:rPr>
        <w:t>Kupc</w:t>
      </w:r>
      <w:r w:rsidRPr="009E6477">
        <w:rPr>
          <w:rFonts w:ascii="Times New Roman" w:hAnsi="Times New Roman"/>
          <w:lang w:val="en-GB"/>
        </w:rPr>
        <w:t>̌</w:t>
      </w:r>
      <w:r w:rsidRPr="009E6477">
        <w:rPr>
          <w:lang w:val="en-GB"/>
        </w:rPr>
        <w:t>e, E</w:t>
      </w:r>
      <w:r w:rsidRPr="009E6477">
        <w:rPr>
          <w:rFonts w:ascii="Times New Roman" w:hAnsi="Times New Roman"/>
          <w:lang w:val="en-GB"/>
        </w:rPr>
        <w:t>̄</w:t>
      </w:r>
      <w:r w:rsidRPr="009E6477">
        <w:rPr>
          <w:lang w:val="en-GB"/>
        </w:rPr>
        <w:t xml:space="preserve">.; Claridge, T. D. W. NOAH: NMR Supersequences for Small Molecule Analysis and Structure Elucidation. </w:t>
      </w:r>
      <w:r w:rsidRPr="009E6477">
        <w:rPr>
          <w:i/>
          <w:iCs/>
          <w:lang w:val="en-GB"/>
        </w:rPr>
        <w:t>Angew. Chem.</w:t>
      </w:r>
      <w:r w:rsidR="00DB296E">
        <w:rPr>
          <w:i/>
          <w:iCs/>
          <w:lang w:val="en-GB"/>
        </w:rPr>
        <w:t>,</w:t>
      </w:r>
      <w:r w:rsidRPr="009E6477">
        <w:rPr>
          <w:i/>
          <w:iCs/>
          <w:lang w:val="en-GB"/>
        </w:rPr>
        <w:t xml:space="preserve"> Int. Ed. </w:t>
      </w:r>
      <w:r w:rsidRPr="009E6477">
        <w:rPr>
          <w:b/>
          <w:bCs/>
          <w:lang w:val="en-GB"/>
        </w:rPr>
        <w:t>2017</w:t>
      </w:r>
      <w:r w:rsidRPr="009E6477">
        <w:rPr>
          <w:lang w:val="en-GB"/>
        </w:rPr>
        <w:t xml:space="preserve">, </w:t>
      </w:r>
      <w:r w:rsidRPr="009E6477">
        <w:rPr>
          <w:i/>
          <w:iCs/>
          <w:lang w:val="en-GB"/>
        </w:rPr>
        <w:t>56</w:t>
      </w:r>
      <w:r w:rsidRPr="009E6477">
        <w:rPr>
          <w:lang w:val="en-GB"/>
        </w:rPr>
        <w:t>, 11779–11783.</w:t>
      </w:r>
    </w:p>
    <w:p w14:paraId="69F6744A" w14:textId="02253526" w:rsidR="009E6477" w:rsidRPr="009E6477" w:rsidRDefault="009E6477" w:rsidP="00B257B7">
      <w:pPr>
        <w:pStyle w:val="TFReferencesSection"/>
        <w:rPr>
          <w:i/>
          <w:iCs/>
          <w:lang w:val="en-GB"/>
        </w:rPr>
      </w:pPr>
      <w:r>
        <w:rPr>
          <w:lang w:val="en-GB"/>
        </w:rPr>
        <w:t>(1</w:t>
      </w:r>
      <w:r w:rsidR="00EE11A0">
        <w:rPr>
          <w:lang w:val="en-GB"/>
        </w:rPr>
        <w:t>7</w:t>
      </w:r>
      <w:r>
        <w:rPr>
          <w:lang w:val="en-GB"/>
        </w:rPr>
        <w:t xml:space="preserve">) </w:t>
      </w:r>
      <w:r w:rsidRPr="009E6477">
        <w:rPr>
          <w:lang w:val="en-GB"/>
        </w:rPr>
        <w:t>Kupc</w:t>
      </w:r>
      <w:r w:rsidRPr="009E6477">
        <w:rPr>
          <w:rFonts w:ascii="Times New Roman" w:hAnsi="Times New Roman"/>
          <w:lang w:val="en-GB"/>
        </w:rPr>
        <w:t>̌</w:t>
      </w:r>
      <w:r w:rsidRPr="009E6477">
        <w:rPr>
          <w:lang w:val="en-GB"/>
        </w:rPr>
        <w:t>e, E</w:t>
      </w:r>
      <w:r w:rsidRPr="009E6477">
        <w:rPr>
          <w:rFonts w:ascii="Times New Roman" w:hAnsi="Times New Roman"/>
          <w:lang w:val="en-GB"/>
        </w:rPr>
        <w:t>̄</w:t>
      </w:r>
      <w:r w:rsidRPr="009E6477">
        <w:rPr>
          <w:lang w:val="en-GB"/>
        </w:rPr>
        <w:t xml:space="preserve">.; Claridge, T. D. W. Molecular structure from a single NMR supersequence. </w:t>
      </w:r>
      <w:r w:rsidRPr="009E6477">
        <w:rPr>
          <w:i/>
          <w:iCs/>
          <w:lang w:val="en-GB"/>
        </w:rPr>
        <w:t>Chem. Co</w:t>
      </w:r>
      <w:r>
        <w:rPr>
          <w:i/>
          <w:iCs/>
          <w:lang w:val="en-GB"/>
        </w:rPr>
        <w:t>m</w:t>
      </w:r>
      <w:r w:rsidRPr="009E6477">
        <w:rPr>
          <w:i/>
          <w:iCs/>
          <w:lang w:val="en-GB"/>
        </w:rPr>
        <w:t xml:space="preserve">mun. </w:t>
      </w:r>
      <w:r w:rsidRPr="009E6477">
        <w:rPr>
          <w:b/>
          <w:bCs/>
          <w:lang w:val="en-GB"/>
        </w:rPr>
        <w:t>2018</w:t>
      </w:r>
      <w:r w:rsidRPr="009E6477">
        <w:rPr>
          <w:lang w:val="en-GB"/>
        </w:rPr>
        <w:t xml:space="preserve">, </w:t>
      </w:r>
      <w:r w:rsidRPr="009E6477">
        <w:rPr>
          <w:i/>
          <w:iCs/>
          <w:lang w:val="en-GB"/>
        </w:rPr>
        <w:t>54</w:t>
      </w:r>
      <w:r w:rsidRPr="009E6477">
        <w:rPr>
          <w:lang w:val="en-GB"/>
        </w:rPr>
        <w:t>, 7139–7142.</w:t>
      </w:r>
    </w:p>
    <w:p w14:paraId="41348D60" w14:textId="3C6C738B" w:rsidR="009E6477" w:rsidRDefault="009E6477" w:rsidP="00B257B7">
      <w:pPr>
        <w:pStyle w:val="TFReferencesSection"/>
        <w:rPr>
          <w:lang w:val="en-GB"/>
        </w:rPr>
      </w:pPr>
      <w:r>
        <w:rPr>
          <w:lang w:val="en-GB"/>
        </w:rPr>
        <w:t>(1</w:t>
      </w:r>
      <w:r w:rsidR="00EE11A0">
        <w:rPr>
          <w:lang w:val="en-GB"/>
        </w:rPr>
        <w:t>8</w:t>
      </w:r>
      <w:r>
        <w:rPr>
          <w:lang w:val="en-GB"/>
        </w:rPr>
        <w:t xml:space="preserve">) </w:t>
      </w:r>
      <w:r w:rsidRPr="009E6477">
        <w:rPr>
          <w:lang w:val="en-GB"/>
        </w:rPr>
        <w:t>Claridge, T. D. W.; Mayzel, M.; Kupc</w:t>
      </w:r>
      <w:r w:rsidRPr="009E6477">
        <w:rPr>
          <w:rFonts w:ascii="Times New Roman" w:hAnsi="Times New Roman"/>
          <w:lang w:val="en-GB"/>
        </w:rPr>
        <w:t>̌</w:t>
      </w:r>
      <w:r w:rsidRPr="009E6477">
        <w:rPr>
          <w:lang w:val="en-GB"/>
        </w:rPr>
        <w:t>e, E</w:t>
      </w:r>
      <w:r w:rsidRPr="009E6477">
        <w:rPr>
          <w:rFonts w:ascii="Times New Roman" w:hAnsi="Times New Roman"/>
          <w:lang w:val="en-GB"/>
        </w:rPr>
        <w:t>̄</w:t>
      </w:r>
      <w:r w:rsidRPr="009E6477">
        <w:rPr>
          <w:lang w:val="en-GB"/>
        </w:rPr>
        <w:t>. Triplet NOAH supersequences optimised for small</w:t>
      </w:r>
      <w:r>
        <w:rPr>
          <w:lang w:val="en-GB"/>
        </w:rPr>
        <w:t xml:space="preserve"> </w:t>
      </w:r>
      <w:r w:rsidRPr="009E6477">
        <w:rPr>
          <w:lang w:val="en-GB"/>
        </w:rPr>
        <w:t xml:space="preserve">molecule structure characterisation. </w:t>
      </w:r>
      <w:r w:rsidRPr="009E6477">
        <w:rPr>
          <w:i/>
          <w:iCs/>
          <w:lang w:val="en-GB"/>
        </w:rPr>
        <w:t xml:space="preserve">Magn. Reson. Chem. </w:t>
      </w:r>
      <w:r w:rsidRPr="009E6477">
        <w:rPr>
          <w:b/>
          <w:bCs/>
          <w:lang w:val="en-GB"/>
        </w:rPr>
        <w:t>2019</w:t>
      </w:r>
      <w:r w:rsidRPr="009E6477">
        <w:rPr>
          <w:lang w:val="en-GB"/>
        </w:rPr>
        <w:t xml:space="preserve">, </w:t>
      </w:r>
      <w:r w:rsidRPr="009E6477">
        <w:rPr>
          <w:i/>
          <w:iCs/>
          <w:lang w:val="en-GB"/>
        </w:rPr>
        <w:t>57</w:t>
      </w:r>
      <w:r w:rsidRPr="009E6477">
        <w:rPr>
          <w:lang w:val="en-GB"/>
        </w:rPr>
        <w:t>, 946–952.</w:t>
      </w:r>
    </w:p>
    <w:p w14:paraId="18208035" w14:textId="23ABBD67" w:rsidR="009E6477" w:rsidRDefault="009E6477" w:rsidP="00B257B7">
      <w:pPr>
        <w:pStyle w:val="TFReferencesSection"/>
        <w:rPr>
          <w:lang w:val="en-GB"/>
        </w:rPr>
      </w:pPr>
      <w:r>
        <w:rPr>
          <w:lang w:val="en-GB"/>
        </w:rPr>
        <w:t>(1</w:t>
      </w:r>
      <w:r w:rsidR="00EE11A0">
        <w:rPr>
          <w:lang w:val="en-GB"/>
        </w:rPr>
        <w:t>9</w:t>
      </w:r>
      <w:r>
        <w:rPr>
          <w:lang w:val="en-GB"/>
        </w:rPr>
        <w:t xml:space="preserve">) </w:t>
      </w:r>
      <w:r w:rsidRPr="009E6477">
        <w:rPr>
          <w:lang w:val="en-GB"/>
        </w:rPr>
        <w:t>Kupc</w:t>
      </w:r>
      <w:r w:rsidRPr="009E6477">
        <w:rPr>
          <w:rFonts w:ascii="Times New Roman" w:hAnsi="Times New Roman"/>
          <w:lang w:val="en-GB"/>
        </w:rPr>
        <w:t>̌</w:t>
      </w:r>
      <w:r w:rsidRPr="009E6477">
        <w:rPr>
          <w:lang w:val="en-GB"/>
        </w:rPr>
        <w:t>e, E</w:t>
      </w:r>
      <w:r w:rsidRPr="009E6477">
        <w:rPr>
          <w:rFonts w:ascii="Times New Roman" w:hAnsi="Times New Roman"/>
          <w:lang w:val="en-GB"/>
        </w:rPr>
        <w:t>̄</w:t>
      </w:r>
      <w:r w:rsidRPr="009E6477">
        <w:rPr>
          <w:lang w:val="en-GB"/>
        </w:rPr>
        <w:t xml:space="preserve">.; Claridge, T. D. W. New NOAH modules for structure elucidation at natural isotopic abundance. </w:t>
      </w:r>
      <w:r w:rsidRPr="009E6477">
        <w:rPr>
          <w:i/>
          <w:iCs/>
          <w:lang w:val="en-GB"/>
        </w:rPr>
        <w:t xml:space="preserve">J. Magn. Reson. </w:t>
      </w:r>
      <w:r w:rsidRPr="009E6477">
        <w:rPr>
          <w:b/>
          <w:bCs/>
          <w:lang w:val="en-GB"/>
        </w:rPr>
        <w:t>2019</w:t>
      </w:r>
      <w:r w:rsidRPr="009E6477">
        <w:rPr>
          <w:lang w:val="en-GB"/>
        </w:rPr>
        <w:t xml:space="preserve">, </w:t>
      </w:r>
      <w:r w:rsidRPr="009E6477">
        <w:rPr>
          <w:i/>
          <w:iCs/>
          <w:lang w:val="en-GB"/>
        </w:rPr>
        <w:t>307</w:t>
      </w:r>
      <w:r w:rsidRPr="009E6477">
        <w:rPr>
          <w:lang w:val="en-GB"/>
        </w:rPr>
        <w:t>, 106568.</w:t>
      </w:r>
    </w:p>
    <w:p w14:paraId="31E32D0C" w14:textId="4A40AFD7" w:rsidR="009E6477" w:rsidRDefault="009E6477" w:rsidP="00B257B7">
      <w:pPr>
        <w:pStyle w:val="TFReferencesSection"/>
        <w:rPr>
          <w:lang w:val="en-GB"/>
        </w:rPr>
      </w:pPr>
      <w:r>
        <w:rPr>
          <w:lang w:val="en-GB"/>
        </w:rPr>
        <w:t>(</w:t>
      </w:r>
      <w:r w:rsidR="00EE11A0">
        <w:rPr>
          <w:lang w:val="en-GB"/>
        </w:rPr>
        <w:t>20)</w:t>
      </w:r>
      <w:r>
        <w:rPr>
          <w:lang w:val="en-GB"/>
        </w:rPr>
        <w:t xml:space="preserve"> </w:t>
      </w:r>
      <w:r w:rsidRPr="009E6477">
        <w:rPr>
          <w:lang w:val="en-GB"/>
        </w:rPr>
        <w:t xml:space="preserve">Rao Kakita, V. M.; Hosur, R. V. All‐in‐one NMR spectroscopy of small organic molecules: complete chemical shift assignment from a single NMR experiment. </w:t>
      </w:r>
      <w:r w:rsidRPr="009E6477">
        <w:rPr>
          <w:i/>
          <w:iCs/>
          <w:lang w:val="en-GB"/>
        </w:rPr>
        <w:t xml:space="preserve">RSC Adv. </w:t>
      </w:r>
      <w:r w:rsidRPr="009E6477">
        <w:rPr>
          <w:b/>
          <w:bCs/>
          <w:lang w:val="en-GB"/>
        </w:rPr>
        <w:t>2020</w:t>
      </w:r>
      <w:r w:rsidRPr="009E6477">
        <w:rPr>
          <w:lang w:val="en-GB"/>
        </w:rPr>
        <w:t xml:space="preserve">, </w:t>
      </w:r>
      <w:r w:rsidRPr="009E6477">
        <w:rPr>
          <w:i/>
          <w:iCs/>
          <w:lang w:val="en-GB"/>
        </w:rPr>
        <w:t>10</w:t>
      </w:r>
      <w:r w:rsidRPr="009E6477">
        <w:rPr>
          <w:lang w:val="en-GB"/>
        </w:rPr>
        <w:t>, 21174–21179.</w:t>
      </w:r>
    </w:p>
    <w:p w14:paraId="7343FD3F" w14:textId="052E8B8F" w:rsidR="009E6477" w:rsidRDefault="009E6477" w:rsidP="00B257B7">
      <w:pPr>
        <w:pStyle w:val="TFReferencesSection"/>
        <w:rPr>
          <w:lang w:val="en-GB"/>
        </w:rPr>
      </w:pPr>
      <w:r>
        <w:rPr>
          <w:lang w:val="en-GB"/>
        </w:rPr>
        <w:t>(2</w:t>
      </w:r>
      <w:r w:rsidR="00EE11A0">
        <w:rPr>
          <w:lang w:val="en-GB"/>
        </w:rPr>
        <w:t>1</w:t>
      </w:r>
      <w:r>
        <w:rPr>
          <w:lang w:val="en-GB"/>
        </w:rPr>
        <w:t xml:space="preserve">) </w:t>
      </w:r>
      <w:r w:rsidRPr="009E6477">
        <w:rPr>
          <w:lang w:val="en-GB"/>
        </w:rPr>
        <w:t>Kupc</w:t>
      </w:r>
      <w:r w:rsidRPr="009E6477">
        <w:rPr>
          <w:rFonts w:ascii="Times New Roman" w:hAnsi="Times New Roman"/>
          <w:lang w:val="en-GB"/>
        </w:rPr>
        <w:t>̌</w:t>
      </w:r>
      <w:r w:rsidRPr="009E6477">
        <w:rPr>
          <w:lang w:val="en-GB"/>
        </w:rPr>
        <w:t>e, E</w:t>
      </w:r>
      <w:r w:rsidRPr="009E6477">
        <w:rPr>
          <w:rFonts w:ascii="Times New Roman" w:hAnsi="Times New Roman"/>
          <w:lang w:val="en-GB"/>
        </w:rPr>
        <w:t>̄</w:t>
      </w:r>
      <w:r w:rsidRPr="009E6477">
        <w:rPr>
          <w:lang w:val="en-GB"/>
        </w:rPr>
        <w:t xml:space="preserve">.; Mote, K. R.; Webb, A.; Madhu, P. K.; Claridge, T. D. W. Multiplexing experiments in NMR and multi‐nuclear MRI. </w:t>
      </w:r>
      <w:r w:rsidRPr="009E6477">
        <w:rPr>
          <w:i/>
          <w:iCs/>
          <w:lang w:val="en-GB"/>
        </w:rPr>
        <w:t xml:space="preserve">Prog. Nucl. Magn. Reson. Spectrosc. </w:t>
      </w:r>
      <w:r w:rsidRPr="009E6477">
        <w:rPr>
          <w:b/>
          <w:bCs/>
          <w:lang w:val="en-GB"/>
        </w:rPr>
        <w:t>2021</w:t>
      </w:r>
      <w:r w:rsidRPr="009E6477">
        <w:rPr>
          <w:lang w:val="en-GB"/>
        </w:rPr>
        <w:t xml:space="preserve">, </w:t>
      </w:r>
      <w:r w:rsidRPr="009E6477">
        <w:rPr>
          <w:i/>
          <w:iCs/>
          <w:lang w:val="en-GB"/>
        </w:rPr>
        <w:t>124‐125</w:t>
      </w:r>
      <w:r w:rsidRPr="009E6477">
        <w:rPr>
          <w:lang w:val="en-GB"/>
        </w:rPr>
        <w:t>, 1–56.</w:t>
      </w:r>
    </w:p>
    <w:p w14:paraId="3C86D1C3" w14:textId="25993676" w:rsidR="009E6477" w:rsidRDefault="009E6477" w:rsidP="00B257B7">
      <w:pPr>
        <w:pStyle w:val="TFReferencesSection"/>
        <w:rPr>
          <w:lang w:val="en-GB"/>
        </w:rPr>
      </w:pPr>
      <w:r>
        <w:rPr>
          <w:lang w:val="en-GB"/>
        </w:rPr>
        <w:t>(2</w:t>
      </w:r>
      <w:r w:rsidR="00EE11A0">
        <w:rPr>
          <w:lang w:val="en-GB"/>
        </w:rPr>
        <w:t>2</w:t>
      </w:r>
      <w:r>
        <w:rPr>
          <w:lang w:val="en-GB"/>
        </w:rPr>
        <w:t xml:space="preserve">) </w:t>
      </w:r>
      <w:r w:rsidRPr="009E6477">
        <w:rPr>
          <w:lang w:val="en-GB"/>
        </w:rPr>
        <w:t>Hansen, A. L.; Kupc</w:t>
      </w:r>
      <w:r w:rsidRPr="009E6477">
        <w:rPr>
          <w:rFonts w:ascii="Times New Roman" w:hAnsi="Times New Roman"/>
          <w:lang w:val="en-GB"/>
        </w:rPr>
        <w:t>̌</w:t>
      </w:r>
      <w:r w:rsidRPr="009E6477">
        <w:rPr>
          <w:lang w:val="en-GB"/>
        </w:rPr>
        <w:t>e, E</w:t>
      </w:r>
      <w:r w:rsidRPr="009E6477">
        <w:rPr>
          <w:rFonts w:ascii="Times New Roman" w:hAnsi="Times New Roman"/>
          <w:lang w:val="en-GB"/>
        </w:rPr>
        <w:t>̄</w:t>
      </w:r>
      <w:r w:rsidRPr="009E6477">
        <w:rPr>
          <w:lang w:val="en-GB"/>
        </w:rPr>
        <w:t xml:space="preserve">.; Li, D.‐W.; Bruschweiler‐Li, L.; Wang, C.; Brüschweiler, R. 2D NMR‐ Based Metabolomics with HSQC/TOCSY NOAH Supersequences. </w:t>
      </w:r>
      <w:r w:rsidRPr="009E6477">
        <w:rPr>
          <w:i/>
          <w:iCs/>
          <w:lang w:val="en-GB"/>
        </w:rPr>
        <w:t xml:space="preserve">Anal. Chem. </w:t>
      </w:r>
      <w:r w:rsidRPr="009E6477">
        <w:rPr>
          <w:b/>
          <w:bCs/>
          <w:lang w:val="en-GB"/>
        </w:rPr>
        <w:t>2021</w:t>
      </w:r>
      <w:r w:rsidRPr="009E6477">
        <w:rPr>
          <w:lang w:val="en-GB"/>
        </w:rPr>
        <w:t xml:space="preserve">, </w:t>
      </w:r>
      <w:r w:rsidRPr="009E6477">
        <w:rPr>
          <w:i/>
          <w:iCs/>
          <w:lang w:val="en-GB"/>
        </w:rPr>
        <w:t>93</w:t>
      </w:r>
      <w:r w:rsidRPr="009E6477">
        <w:rPr>
          <w:lang w:val="en-GB"/>
        </w:rPr>
        <w:t>, 6112–6119.</w:t>
      </w:r>
    </w:p>
    <w:p w14:paraId="1B29EA54" w14:textId="622DFCE4" w:rsidR="009E6477" w:rsidRDefault="009E6477" w:rsidP="00B257B7">
      <w:pPr>
        <w:pStyle w:val="TFReferencesSection"/>
        <w:rPr>
          <w:lang w:val="en-GB"/>
        </w:rPr>
      </w:pPr>
      <w:r>
        <w:rPr>
          <w:lang w:val="en-GB"/>
        </w:rPr>
        <w:t xml:space="preserve">(23) </w:t>
      </w:r>
      <w:r w:rsidRPr="009E6477">
        <w:rPr>
          <w:lang w:val="en-GB"/>
        </w:rPr>
        <w:t>Yong, J. R. J.; Hansen, A. L.; Kupc</w:t>
      </w:r>
      <w:r w:rsidRPr="009E6477">
        <w:rPr>
          <w:rFonts w:ascii="Times New Roman" w:hAnsi="Times New Roman"/>
          <w:lang w:val="en-GB"/>
        </w:rPr>
        <w:t>̌</w:t>
      </w:r>
      <w:r w:rsidRPr="009E6477">
        <w:rPr>
          <w:lang w:val="en-GB"/>
        </w:rPr>
        <w:t>e, E</w:t>
      </w:r>
      <w:r w:rsidRPr="009E6477">
        <w:rPr>
          <w:rFonts w:ascii="Times New Roman" w:hAnsi="Times New Roman"/>
          <w:lang w:val="en-GB"/>
        </w:rPr>
        <w:t>̄</w:t>
      </w:r>
      <w:r w:rsidRPr="009E6477">
        <w:rPr>
          <w:lang w:val="en-GB"/>
        </w:rPr>
        <w:t xml:space="preserve">.; Claridge, T. D. W. Increasing sensitivity and versatility in NMR supersequences with new HSQC‐based modules. </w:t>
      </w:r>
      <w:r w:rsidRPr="009E6477">
        <w:rPr>
          <w:i/>
          <w:iCs/>
          <w:lang w:val="en-GB"/>
        </w:rPr>
        <w:t xml:space="preserve">J. Magn. Reson. </w:t>
      </w:r>
      <w:r w:rsidRPr="009E6477">
        <w:rPr>
          <w:b/>
          <w:bCs/>
          <w:lang w:val="en-GB"/>
        </w:rPr>
        <w:t>2021</w:t>
      </w:r>
      <w:r w:rsidRPr="009E6477">
        <w:rPr>
          <w:lang w:val="en-GB"/>
        </w:rPr>
        <w:t xml:space="preserve">, </w:t>
      </w:r>
      <w:r w:rsidRPr="009E6477">
        <w:rPr>
          <w:i/>
          <w:iCs/>
          <w:lang w:val="en-GB"/>
        </w:rPr>
        <w:t>329</w:t>
      </w:r>
      <w:r w:rsidRPr="009E6477">
        <w:rPr>
          <w:lang w:val="en-GB"/>
        </w:rPr>
        <w:t>, 107027.</w:t>
      </w:r>
    </w:p>
    <w:p w14:paraId="796A35C0" w14:textId="2057856B" w:rsidR="009E6477" w:rsidRDefault="009E6477" w:rsidP="00B257B7">
      <w:pPr>
        <w:pStyle w:val="TFReferencesSection"/>
        <w:rPr>
          <w:lang w:val="en-GB"/>
        </w:rPr>
      </w:pPr>
      <w:r>
        <w:rPr>
          <w:lang w:val="en-GB"/>
        </w:rPr>
        <w:t xml:space="preserve">(24) </w:t>
      </w:r>
      <w:r w:rsidRPr="009E6477">
        <w:rPr>
          <w:lang w:val="en-GB"/>
        </w:rPr>
        <w:t>Kupc</w:t>
      </w:r>
      <w:r w:rsidRPr="009E6477">
        <w:rPr>
          <w:rFonts w:ascii="Times New Roman" w:hAnsi="Times New Roman"/>
          <w:lang w:val="en-GB"/>
        </w:rPr>
        <w:t>̌</w:t>
      </w:r>
      <w:r w:rsidRPr="009E6477">
        <w:rPr>
          <w:lang w:val="en-GB"/>
        </w:rPr>
        <w:t>e, E</w:t>
      </w:r>
      <w:r w:rsidRPr="009E6477">
        <w:rPr>
          <w:rFonts w:ascii="Times New Roman" w:hAnsi="Times New Roman"/>
          <w:lang w:val="en-GB"/>
        </w:rPr>
        <w:t>̄</w:t>
      </w:r>
      <w:r w:rsidRPr="009E6477">
        <w:rPr>
          <w:lang w:val="en-GB"/>
        </w:rPr>
        <w:t>.; Yong, J. R. J.; Widmalm, G.; Claridge, T. D. W. Parallel NMR Supersequences: Ten</w:t>
      </w:r>
      <w:r>
        <w:rPr>
          <w:lang w:val="en-GB"/>
        </w:rPr>
        <w:t xml:space="preserve"> </w:t>
      </w:r>
      <w:r w:rsidRPr="009E6477">
        <w:rPr>
          <w:lang w:val="en-GB"/>
        </w:rPr>
        <w:t xml:space="preserve">Spectra in a Single Measurement. </w:t>
      </w:r>
      <w:r w:rsidRPr="009E6477">
        <w:rPr>
          <w:i/>
          <w:iCs/>
          <w:lang w:val="en-GB"/>
        </w:rPr>
        <w:t xml:space="preserve">JACS Au </w:t>
      </w:r>
      <w:r w:rsidRPr="009E6477">
        <w:rPr>
          <w:b/>
          <w:bCs/>
          <w:lang w:val="en-GB"/>
        </w:rPr>
        <w:t>2021</w:t>
      </w:r>
      <w:r w:rsidRPr="009E6477">
        <w:rPr>
          <w:lang w:val="en-GB"/>
        </w:rPr>
        <w:t>, DOI: 10.1021/jacsau.1c00423.</w:t>
      </w:r>
    </w:p>
    <w:p w14:paraId="4FF6F44A" w14:textId="44C55680" w:rsidR="009E6477" w:rsidRDefault="009E6477" w:rsidP="00B257B7">
      <w:pPr>
        <w:pStyle w:val="TFReferencesSection"/>
        <w:rPr>
          <w:lang w:val="en-GB"/>
        </w:rPr>
      </w:pPr>
      <w:r>
        <w:rPr>
          <w:lang w:val="en-GB"/>
        </w:rPr>
        <w:t xml:space="preserve">(25) </w:t>
      </w:r>
      <w:r w:rsidRPr="009E6477">
        <w:rPr>
          <w:lang w:val="en-GB"/>
        </w:rPr>
        <w:t>Palmer</w:t>
      </w:r>
      <w:r w:rsidR="00E37DFC">
        <w:rPr>
          <w:lang w:val="en-GB"/>
        </w:rPr>
        <w:t xml:space="preserve">, </w:t>
      </w:r>
      <w:r w:rsidRPr="009E6477">
        <w:rPr>
          <w:lang w:val="en-GB"/>
        </w:rPr>
        <w:t>A. G.</w:t>
      </w:r>
      <w:r w:rsidR="00E37DFC">
        <w:rPr>
          <w:lang w:val="en-GB"/>
        </w:rPr>
        <w:t>, III</w:t>
      </w:r>
      <w:r w:rsidRPr="009E6477">
        <w:rPr>
          <w:lang w:val="en-GB"/>
        </w:rPr>
        <w:t>; Cavanagh, J.; Wright, P. E.; Rance, M. Sensitivity improvement in proton‐detected</w:t>
      </w:r>
      <w:r>
        <w:rPr>
          <w:lang w:val="en-GB"/>
        </w:rPr>
        <w:t xml:space="preserve"> </w:t>
      </w:r>
      <w:r w:rsidRPr="009E6477">
        <w:rPr>
          <w:lang w:val="en-GB"/>
        </w:rPr>
        <w:t xml:space="preserve">two‐dimensional heteronuclear correlation NMR spectroscopy. </w:t>
      </w:r>
      <w:r w:rsidRPr="009E6477">
        <w:rPr>
          <w:i/>
          <w:iCs/>
          <w:lang w:val="en-GB"/>
        </w:rPr>
        <w:t xml:space="preserve">J. Magn. Reson. </w:t>
      </w:r>
      <w:r w:rsidRPr="009E6477">
        <w:rPr>
          <w:b/>
          <w:bCs/>
          <w:lang w:val="en-GB"/>
        </w:rPr>
        <w:t>1991</w:t>
      </w:r>
      <w:r w:rsidRPr="009E6477">
        <w:rPr>
          <w:lang w:val="en-GB"/>
        </w:rPr>
        <w:t xml:space="preserve">, </w:t>
      </w:r>
      <w:r w:rsidRPr="009E6477">
        <w:rPr>
          <w:i/>
          <w:iCs/>
          <w:lang w:val="en-GB"/>
        </w:rPr>
        <w:t>93</w:t>
      </w:r>
      <w:r w:rsidRPr="009E6477">
        <w:rPr>
          <w:lang w:val="en-GB"/>
        </w:rPr>
        <w:t>, 151–170.</w:t>
      </w:r>
    </w:p>
    <w:p w14:paraId="50069997" w14:textId="2ACA27FA" w:rsidR="009E6477" w:rsidRDefault="009E6477" w:rsidP="00B257B7">
      <w:pPr>
        <w:pStyle w:val="TFReferencesSection"/>
        <w:rPr>
          <w:lang w:val="en-GB"/>
        </w:rPr>
      </w:pPr>
      <w:r>
        <w:rPr>
          <w:lang w:val="en-GB"/>
        </w:rPr>
        <w:t xml:space="preserve">(26) </w:t>
      </w:r>
      <w:r w:rsidR="00355625" w:rsidRPr="00355625">
        <w:rPr>
          <w:lang w:val="en-GB"/>
        </w:rPr>
        <w:t>Kay</w:t>
      </w:r>
      <w:r w:rsidR="00355625">
        <w:rPr>
          <w:lang w:val="en-GB"/>
        </w:rPr>
        <w:t>,</w:t>
      </w:r>
      <w:r w:rsidR="00355625" w:rsidRPr="00355625">
        <w:rPr>
          <w:lang w:val="en-GB"/>
        </w:rPr>
        <w:t xml:space="preserve"> L</w:t>
      </w:r>
      <w:r w:rsidR="00355625">
        <w:rPr>
          <w:lang w:val="en-GB"/>
        </w:rPr>
        <w:t>. E</w:t>
      </w:r>
      <w:r w:rsidR="00355625" w:rsidRPr="00355625">
        <w:rPr>
          <w:lang w:val="en-GB"/>
        </w:rPr>
        <w:t xml:space="preserve">.; Keifer, P.; Saarinen, T. Pure absorption gradient enhanced heteronuclear single quantum correlation spectroscopy with improved sensitivity. </w:t>
      </w:r>
      <w:r w:rsidR="00355625" w:rsidRPr="00355625">
        <w:rPr>
          <w:i/>
          <w:iCs/>
          <w:lang w:val="en-GB"/>
        </w:rPr>
        <w:t xml:space="preserve">J. Am. Chem. Soc. </w:t>
      </w:r>
      <w:r w:rsidR="00355625" w:rsidRPr="00355625">
        <w:rPr>
          <w:b/>
          <w:bCs/>
          <w:lang w:val="en-GB"/>
        </w:rPr>
        <w:t>1992</w:t>
      </w:r>
      <w:r w:rsidR="00355625" w:rsidRPr="00355625">
        <w:rPr>
          <w:lang w:val="en-GB"/>
        </w:rPr>
        <w:t xml:space="preserve">, </w:t>
      </w:r>
      <w:r w:rsidR="00355625" w:rsidRPr="00355625">
        <w:rPr>
          <w:i/>
          <w:iCs/>
          <w:lang w:val="en-GB"/>
        </w:rPr>
        <w:t>114</w:t>
      </w:r>
      <w:r w:rsidR="00355625" w:rsidRPr="00355625">
        <w:rPr>
          <w:lang w:val="en-GB"/>
        </w:rPr>
        <w:t>, 10663–10665.</w:t>
      </w:r>
    </w:p>
    <w:p w14:paraId="283F2679" w14:textId="74C4ACAE" w:rsidR="009E6477" w:rsidRDefault="009E6477" w:rsidP="00B257B7">
      <w:pPr>
        <w:pStyle w:val="TFReferencesSection"/>
        <w:rPr>
          <w:lang w:val="en-GB"/>
        </w:rPr>
      </w:pPr>
      <w:r>
        <w:rPr>
          <w:lang w:val="en-GB"/>
        </w:rPr>
        <w:t xml:space="preserve">(27) </w:t>
      </w:r>
      <w:r w:rsidR="00E37DFC" w:rsidRPr="00E37DFC">
        <w:rPr>
          <w:lang w:val="en-GB"/>
        </w:rPr>
        <w:t>Thrippleton, M. J.; Keeler, J. Elimination of Zero‐Quantum Interference in Two‐Dimensional</w:t>
      </w:r>
      <w:r w:rsidR="00E37DFC">
        <w:rPr>
          <w:lang w:val="en-GB"/>
        </w:rPr>
        <w:t xml:space="preserve"> </w:t>
      </w:r>
      <w:r w:rsidR="00E37DFC" w:rsidRPr="00E37DFC">
        <w:rPr>
          <w:lang w:val="en-GB"/>
        </w:rPr>
        <w:t xml:space="preserve">NMR Spectra. </w:t>
      </w:r>
      <w:r w:rsidR="00E37DFC" w:rsidRPr="00E37DFC">
        <w:rPr>
          <w:i/>
          <w:iCs/>
          <w:lang w:val="en-GB"/>
        </w:rPr>
        <w:t>Angew. Chem.</w:t>
      </w:r>
      <w:r w:rsidR="00DB296E">
        <w:rPr>
          <w:i/>
          <w:iCs/>
          <w:lang w:val="en-GB"/>
        </w:rPr>
        <w:t>,</w:t>
      </w:r>
      <w:r w:rsidR="00E37DFC" w:rsidRPr="00E37DFC">
        <w:rPr>
          <w:i/>
          <w:iCs/>
          <w:lang w:val="en-GB"/>
        </w:rPr>
        <w:t xml:space="preserve"> Int. Ed. </w:t>
      </w:r>
      <w:r w:rsidR="00E37DFC" w:rsidRPr="00E37DFC">
        <w:rPr>
          <w:b/>
          <w:bCs/>
          <w:lang w:val="en-GB"/>
        </w:rPr>
        <w:t>2003</w:t>
      </w:r>
      <w:r w:rsidR="00E37DFC" w:rsidRPr="00E37DFC">
        <w:rPr>
          <w:lang w:val="en-GB"/>
        </w:rPr>
        <w:t xml:space="preserve">, </w:t>
      </w:r>
      <w:r w:rsidR="00E37DFC" w:rsidRPr="00E37DFC">
        <w:rPr>
          <w:i/>
          <w:iCs/>
          <w:lang w:val="en-GB"/>
        </w:rPr>
        <w:t>42</w:t>
      </w:r>
      <w:r w:rsidR="00E37DFC" w:rsidRPr="00E37DFC">
        <w:rPr>
          <w:lang w:val="en-GB"/>
        </w:rPr>
        <w:t>, 3938–3941</w:t>
      </w:r>
      <w:r w:rsidRPr="009E6477">
        <w:rPr>
          <w:lang w:val="en-GB"/>
        </w:rPr>
        <w:t xml:space="preserve">. </w:t>
      </w:r>
    </w:p>
    <w:p w14:paraId="19B3CA06" w14:textId="66B4A6CA" w:rsidR="009E6477" w:rsidRDefault="009E6477" w:rsidP="00B257B7">
      <w:pPr>
        <w:pStyle w:val="TFReferencesSection"/>
        <w:rPr>
          <w:lang w:val="en-GB"/>
        </w:rPr>
      </w:pPr>
      <w:r>
        <w:rPr>
          <w:lang w:val="en-GB"/>
        </w:rPr>
        <w:t xml:space="preserve">(28) </w:t>
      </w:r>
      <w:r w:rsidR="00E37DFC" w:rsidRPr="00E37DFC">
        <w:rPr>
          <w:lang w:val="en-GB"/>
        </w:rPr>
        <w:t xml:space="preserve">Perkel, J. M. Challenge to scientists: does your ten‐year‐old code still run? </w:t>
      </w:r>
      <w:r w:rsidR="00E37DFC" w:rsidRPr="005D6086">
        <w:rPr>
          <w:i/>
          <w:iCs/>
          <w:lang w:val="en-GB"/>
        </w:rPr>
        <w:t>Nature</w:t>
      </w:r>
      <w:r w:rsidR="00E37DFC" w:rsidRPr="00E37DFC">
        <w:rPr>
          <w:lang w:val="en-GB"/>
        </w:rPr>
        <w:t xml:space="preserve"> </w:t>
      </w:r>
      <w:r w:rsidR="00E37DFC" w:rsidRPr="005D6086">
        <w:rPr>
          <w:b/>
          <w:bCs/>
          <w:lang w:val="en-GB"/>
        </w:rPr>
        <w:t>2020</w:t>
      </w:r>
      <w:r w:rsidR="00E37DFC" w:rsidRPr="00E37DFC">
        <w:rPr>
          <w:lang w:val="en-GB"/>
        </w:rPr>
        <w:t xml:space="preserve">, </w:t>
      </w:r>
      <w:r w:rsidR="00E37DFC" w:rsidRPr="005D6086">
        <w:rPr>
          <w:i/>
          <w:iCs/>
          <w:lang w:val="en-GB"/>
        </w:rPr>
        <w:t>584</w:t>
      </w:r>
      <w:r w:rsidR="00E37DFC" w:rsidRPr="00E37DFC">
        <w:rPr>
          <w:lang w:val="en-GB"/>
        </w:rPr>
        <w:t>, 656–658.</w:t>
      </w:r>
    </w:p>
    <w:p w14:paraId="215A0865" w14:textId="5A1CEC21" w:rsidR="009E6477" w:rsidRDefault="009E6477" w:rsidP="00B257B7">
      <w:pPr>
        <w:pStyle w:val="TFReferencesSection"/>
        <w:rPr>
          <w:lang w:val="en-GB"/>
        </w:rPr>
      </w:pPr>
      <w:r>
        <w:rPr>
          <w:lang w:val="en-GB"/>
        </w:rPr>
        <w:t xml:space="preserve">(29) </w:t>
      </w:r>
      <w:r w:rsidR="00E37DFC" w:rsidRPr="00E37DFC">
        <w:rPr>
          <w:lang w:val="en-GB"/>
        </w:rPr>
        <w:t xml:space="preserve">Enthart, A.; Freudenberger, J. C.; Furrer, J.; Kessler, H.; Luy, B. The CLIP/CLAP‐HSQC: Pure absorptive spectra for the measurement of one‐bond couplings. </w:t>
      </w:r>
      <w:r w:rsidR="00E37DFC" w:rsidRPr="00E37DFC">
        <w:rPr>
          <w:i/>
          <w:iCs/>
          <w:lang w:val="en-GB"/>
        </w:rPr>
        <w:t xml:space="preserve">J. Magn. Reson. </w:t>
      </w:r>
      <w:r w:rsidR="00E37DFC" w:rsidRPr="00E37DFC">
        <w:rPr>
          <w:b/>
          <w:bCs/>
          <w:lang w:val="en-GB"/>
        </w:rPr>
        <w:t>2008</w:t>
      </w:r>
      <w:r w:rsidR="00E37DFC" w:rsidRPr="00E37DFC">
        <w:rPr>
          <w:lang w:val="en-GB"/>
        </w:rPr>
        <w:t xml:space="preserve">, </w:t>
      </w:r>
      <w:r w:rsidR="00E37DFC" w:rsidRPr="00E37DFC">
        <w:rPr>
          <w:i/>
          <w:iCs/>
          <w:lang w:val="en-GB"/>
        </w:rPr>
        <w:t>192</w:t>
      </w:r>
      <w:r w:rsidR="00E37DFC" w:rsidRPr="00E37DFC">
        <w:rPr>
          <w:lang w:val="en-GB"/>
        </w:rPr>
        <w:t>, 314–322.</w:t>
      </w:r>
    </w:p>
    <w:p w14:paraId="1600D7B8" w14:textId="2FF1B827" w:rsidR="009E6477" w:rsidRDefault="009E6477" w:rsidP="00B257B7">
      <w:pPr>
        <w:pStyle w:val="TFReferencesSection"/>
        <w:rPr>
          <w:lang w:val="en-GB"/>
        </w:rPr>
      </w:pPr>
      <w:r>
        <w:rPr>
          <w:lang w:val="en-GB"/>
        </w:rPr>
        <w:t xml:space="preserve">(30) </w:t>
      </w:r>
      <w:r w:rsidR="00E37DFC" w:rsidRPr="00E37DFC">
        <w:rPr>
          <w:lang w:val="en-GB"/>
        </w:rPr>
        <w:t xml:space="preserve">Pérez‐Trujillo, M.; Nolis, P.; Bermel, W.; Parella, T. Optimizing sensitivity and resolution in time‐shared NMR experiments. </w:t>
      </w:r>
      <w:r w:rsidR="00E37DFC" w:rsidRPr="00E37DFC">
        <w:rPr>
          <w:i/>
          <w:iCs/>
          <w:lang w:val="en-GB"/>
        </w:rPr>
        <w:t>Magn. Reson. Chem.</w:t>
      </w:r>
      <w:r w:rsidR="00E37DFC" w:rsidRPr="00E37DFC">
        <w:rPr>
          <w:lang w:val="en-GB"/>
        </w:rPr>
        <w:t xml:space="preserve"> </w:t>
      </w:r>
      <w:r w:rsidR="00E37DFC" w:rsidRPr="00E37DFC">
        <w:rPr>
          <w:b/>
          <w:bCs/>
          <w:lang w:val="en-GB"/>
        </w:rPr>
        <w:t>2007</w:t>
      </w:r>
      <w:r w:rsidR="00E37DFC" w:rsidRPr="00E37DFC">
        <w:rPr>
          <w:lang w:val="en-GB"/>
        </w:rPr>
        <w:t xml:space="preserve">, </w:t>
      </w:r>
      <w:r w:rsidR="00E37DFC" w:rsidRPr="00E37DFC">
        <w:rPr>
          <w:i/>
          <w:iCs/>
          <w:lang w:val="en-GB"/>
        </w:rPr>
        <w:t>45</w:t>
      </w:r>
      <w:r w:rsidR="00E37DFC" w:rsidRPr="00E37DFC">
        <w:rPr>
          <w:lang w:val="en-GB"/>
        </w:rPr>
        <w:t>, 325–329.</w:t>
      </w:r>
    </w:p>
    <w:p w14:paraId="39607D32" w14:textId="00E8BC94" w:rsidR="009E6477" w:rsidRDefault="009E6477" w:rsidP="00B257B7">
      <w:pPr>
        <w:pStyle w:val="TFReferencesSection"/>
        <w:rPr>
          <w:lang w:val="en-GB"/>
        </w:rPr>
      </w:pPr>
      <w:r>
        <w:rPr>
          <w:lang w:val="en-GB"/>
        </w:rPr>
        <w:t xml:space="preserve">(31) </w:t>
      </w:r>
      <w:r w:rsidR="00E37DFC" w:rsidRPr="00E37DFC">
        <w:rPr>
          <w:lang w:val="en-GB"/>
        </w:rPr>
        <w:t>Foroozandeh, M.; Adams, R. W.; Kiraly, P.; Nilsson, M.; Morris, G. A. Measuring couplings in</w:t>
      </w:r>
      <w:r w:rsidR="00E37DFC">
        <w:rPr>
          <w:lang w:val="en-GB"/>
        </w:rPr>
        <w:t xml:space="preserve"> </w:t>
      </w:r>
      <w:r w:rsidR="00E37DFC" w:rsidRPr="00E37DFC">
        <w:rPr>
          <w:lang w:val="en-GB"/>
        </w:rPr>
        <w:t xml:space="preserve">crowded NMR spectra: pure shift NMR with multiplet analysis. </w:t>
      </w:r>
      <w:r w:rsidR="00E37DFC" w:rsidRPr="00E37DFC">
        <w:rPr>
          <w:i/>
          <w:iCs/>
          <w:lang w:val="en-GB"/>
        </w:rPr>
        <w:t xml:space="preserve">Chem. Commun. </w:t>
      </w:r>
      <w:r w:rsidR="00E37DFC" w:rsidRPr="00E37DFC">
        <w:rPr>
          <w:b/>
          <w:bCs/>
          <w:lang w:val="en-GB"/>
        </w:rPr>
        <w:t>2015</w:t>
      </w:r>
      <w:r w:rsidR="00E37DFC" w:rsidRPr="00E37DFC">
        <w:rPr>
          <w:lang w:val="en-GB"/>
        </w:rPr>
        <w:t xml:space="preserve">, </w:t>
      </w:r>
      <w:r w:rsidR="00E37DFC" w:rsidRPr="00E37DFC">
        <w:rPr>
          <w:i/>
          <w:iCs/>
          <w:lang w:val="en-GB"/>
        </w:rPr>
        <w:t>51</w:t>
      </w:r>
      <w:r w:rsidR="00E37DFC" w:rsidRPr="00E37DFC">
        <w:rPr>
          <w:lang w:val="en-GB"/>
        </w:rPr>
        <w:t>, 15410–15413.</w:t>
      </w:r>
    </w:p>
    <w:p w14:paraId="45AFA85A" w14:textId="6FC94AB4" w:rsidR="009E6477" w:rsidRDefault="009E6477" w:rsidP="00B257B7">
      <w:pPr>
        <w:pStyle w:val="TFReferencesSection"/>
        <w:rPr>
          <w:lang w:val="en-GB"/>
        </w:rPr>
      </w:pPr>
      <w:r>
        <w:rPr>
          <w:lang w:val="en-GB"/>
        </w:rPr>
        <w:t xml:space="preserve">(32) </w:t>
      </w:r>
      <w:r w:rsidR="00E37DFC" w:rsidRPr="00E37DFC">
        <w:rPr>
          <w:lang w:val="en-GB"/>
        </w:rPr>
        <w:t xml:space="preserve">Foroozandeh, M.; Adams, R. W.; Meharry, N. J.; Jeannerat, D.; Nilsson, M.; Morris, G. A. Ultrahigh‐Resolution NMR Spectroscopy. </w:t>
      </w:r>
      <w:r w:rsidR="00E37DFC" w:rsidRPr="00E37DFC">
        <w:rPr>
          <w:i/>
          <w:iCs/>
          <w:lang w:val="en-GB"/>
        </w:rPr>
        <w:t>Angew. Chem.</w:t>
      </w:r>
      <w:r w:rsidR="00DB296E">
        <w:rPr>
          <w:i/>
          <w:iCs/>
          <w:lang w:val="en-GB"/>
        </w:rPr>
        <w:t>,</w:t>
      </w:r>
      <w:r w:rsidR="00E37DFC" w:rsidRPr="00E37DFC">
        <w:rPr>
          <w:i/>
          <w:iCs/>
          <w:lang w:val="en-GB"/>
        </w:rPr>
        <w:t xml:space="preserve"> Int. Ed.</w:t>
      </w:r>
      <w:r w:rsidR="00E37DFC" w:rsidRPr="00E37DFC">
        <w:rPr>
          <w:lang w:val="en-GB"/>
        </w:rPr>
        <w:t xml:space="preserve"> </w:t>
      </w:r>
      <w:r w:rsidR="00E37DFC" w:rsidRPr="00E37DFC">
        <w:rPr>
          <w:b/>
          <w:bCs/>
          <w:lang w:val="en-GB"/>
        </w:rPr>
        <w:t>2014</w:t>
      </w:r>
      <w:r w:rsidR="00E37DFC" w:rsidRPr="00E37DFC">
        <w:rPr>
          <w:lang w:val="en-GB"/>
        </w:rPr>
        <w:t xml:space="preserve">, </w:t>
      </w:r>
      <w:r w:rsidR="00E37DFC" w:rsidRPr="00E37DFC">
        <w:rPr>
          <w:i/>
          <w:iCs/>
          <w:lang w:val="en-GB"/>
        </w:rPr>
        <w:t>53</w:t>
      </w:r>
      <w:r w:rsidR="00E37DFC" w:rsidRPr="00E37DFC">
        <w:rPr>
          <w:lang w:val="en-GB"/>
        </w:rPr>
        <w:t>, 6990–6992.</w:t>
      </w:r>
    </w:p>
    <w:p w14:paraId="4AA5B822" w14:textId="77777777" w:rsidR="00484195" w:rsidRDefault="009E6477" w:rsidP="00B257B7">
      <w:pPr>
        <w:pStyle w:val="TFReferencesSection"/>
        <w:rPr>
          <w:lang w:val="en-GB"/>
        </w:rPr>
      </w:pPr>
      <w:r>
        <w:rPr>
          <w:lang w:val="en-GB"/>
        </w:rPr>
        <w:t xml:space="preserve">(33) </w:t>
      </w:r>
      <w:r w:rsidR="00E37DFC" w:rsidRPr="00E37DFC">
        <w:rPr>
          <w:lang w:val="en-GB"/>
        </w:rPr>
        <w:t xml:space="preserve">Foroozandeh, M.; Morris, G. A.; Nilsson, M. PSYCHE Pure Shift NMR Spectroscopy. </w:t>
      </w:r>
      <w:r w:rsidR="00E37DFC" w:rsidRPr="00E37DFC">
        <w:rPr>
          <w:i/>
          <w:iCs/>
          <w:lang w:val="en-GB"/>
        </w:rPr>
        <w:t>Chem. Eur. J.</w:t>
      </w:r>
      <w:r w:rsidR="00E37DFC">
        <w:rPr>
          <w:i/>
          <w:iCs/>
          <w:lang w:val="en-GB"/>
        </w:rPr>
        <w:t xml:space="preserve"> </w:t>
      </w:r>
      <w:r w:rsidR="00E37DFC" w:rsidRPr="00E37DFC">
        <w:rPr>
          <w:b/>
          <w:bCs/>
          <w:lang w:val="en-GB"/>
        </w:rPr>
        <w:t>2018</w:t>
      </w:r>
      <w:r w:rsidR="00E37DFC" w:rsidRPr="00E37DFC">
        <w:rPr>
          <w:lang w:val="en-GB"/>
        </w:rPr>
        <w:t xml:space="preserve">, </w:t>
      </w:r>
      <w:r w:rsidR="00E37DFC" w:rsidRPr="00E37DFC">
        <w:rPr>
          <w:i/>
          <w:iCs/>
          <w:lang w:val="en-GB"/>
        </w:rPr>
        <w:t>24</w:t>
      </w:r>
      <w:r w:rsidR="00E37DFC" w:rsidRPr="00E37DFC">
        <w:rPr>
          <w:lang w:val="en-GB"/>
        </w:rPr>
        <w:t>, 13988–14000.</w:t>
      </w:r>
    </w:p>
    <w:p w14:paraId="05EF414D" w14:textId="54F0B81D" w:rsidR="00484195" w:rsidRPr="00484195" w:rsidRDefault="00484195" w:rsidP="00B257B7">
      <w:pPr>
        <w:pStyle w:val="TFReferencesSection"/>
        <w:rPr>
          <w:lang w:val="en-GB"/>
        </w:rPr>
      </w:pPr>
      <w:r>
        <w:rPr>
          <w:lang w:val="en-GB"/>
        </w:rPr>
        <w:t xml:space="preserve">(34) Moutzouri, P.; Chen, Y.; </w:t>
      </w:r>
      <w:r w:rsidRPr="00E37DFC">
        <w:rPr>
          <w:lang w:val="en-GB"/>
        </w:rPr>
        <w:t xml:space="preserve">Foroozandeh, M.; </w:t>
      </w:r>
      <w:r>
        <w:rPr>
          <w:lang w:val="en-GB"/>
        </w:rPr>
        <w:t xml:space="preserve">Kiraly, P.; Phillips, A. R.; Coombes, S. R.; </w:t>
      </w:r>
      <w:r w:rsidRPr="00E37DFC">
        <w:rPr>
          <w:lang w:val="en-GB"/>
        </w:rPr>
        <w:t>Nilsson, M.</w:t>
      </w:r>
      <w:r>
        <w:rPr>
          <w:lang w:val="en-GB"/>
        </w:rPr>
        <w:t xml:space="preserve">; </w:t>
      </w:r>
      <w:r w:rsidRPr="00E37DFC">
        <w:rPr>
          <w:lang w:val="en-GB"/>
        </w:rPr>
        <w:t xml:space="preserve">Morris, G. A. </w:t>
      </w:r>
      <w:r>
        <w:rPr>
          <w:lang w:val="en-GB"/>
        </w:rPr>
        <w:t>Ultraclean pure shift NMR</w:t>
      </w:r>
      <w:r w:rsidRPr="00E37DFC">
        <w:rPr>
          <w:lang w:val="en-GB"/>
        </w:rPr>
        <w:t xml:space="preserve">. </w:t>
      </w:r>
      <w:r>
        <w:rPr>
          <w:i/>
          <w:iCs/>
          <w:lang w:val="en-GB"/>
        </w:rPr>
        <w:t xml:space="preserve">Chem. Commun. </w:t>
      </w:r>
      <w:r w:rsidRPr="00E37DFC">
        <w:rPr>
          <w:b/>
          <w:bCs/>
          <w:lang w:val="en-GB"/>
        </w:rPr>
        <w:t>201</w:t>
      </w:r>
      <w:r>
        <w:rPr>
          <w:b/>
          <w:bCs/>
          <w:lang w:val="en-GB"/>
        </w:rPr>
        <w:t>7</w:t>
      </w:r>
      <w:r w:rsidRPr="00E37DFC">
        <w:rPr>
          <w:lang w:val="en-GB"/>
        </w:rPr>
        <w:t xml:space="preserve">, </w:t>
      </w:r>
      <w:r>
        <w:rPr>
          <w:i/>
          <w:iCs/>
          <w:lang w:val="en-GB"/>
        </w:rPr>
        <w:t>53</w:t>
      </w:r>
      <w:r w:rsidRPr="00E37DFC">
        <w:rPr>
          <w:lang w:val="en-GB"/>
        </w:rPr>
        <w:t xml:space="preserve">, </w:t>
      </w:r>
      <w:r>
        <w:rPr>
          <w:lang w:val="en-GB"/>
        </w:rPr>
        <w:t>10188–10191.</w:t>
      </w:r>
    </w:p>
    <w:p w14:paraId="3219BEC4" w14:textId="654556AE" w:rsidR="00E950AA" w:rsidRPr="00E950AA" w:rsidRDefault="00E950AA" w:rsidP="00B257B7">
      <w:pPr>
        <w:pStyle w:val="TFReferencesSection"/>
        <w:rPr>
          <w:lang w:val="en-GB"/>
        </w:rPr>
      </w:pPr>
      <w:r>
        <w:rPr>
          <w:lang w:val="en-GB"/>
        </w:rPr>
        <w:t>(</w:t>
      </w:r>
      <w:r w:rsidR="00B257B7">
        <w:rPr>
          <w:lang w:val="en-GB"/>
        </w:rPr>
        <w:t>35</w:t>
      </w:r>
      <w:r>
        <w:rPr>
          <w:lang w:val="en-GB"/>
        </w:rPr>
        <w:t xml:space="preserve">) </w:t>
      </w:r>
      <w:r w:rsidRPr="00E950AA">
        <w:rPr>
          <w:lang w:val="en-GB"/>
        </w:rPr>
        <w:t xml:space="preserve">Hwang, T. L.; Shaka, A. J. Water Suppression That Works. Excitation Sculpting Using Arbitrary Wave‐Forms and Pulsed‐Field Gradients. </w:t>
      </w:r>
      <w:r w:rsidRPr="00E950AA">
        <w:rPr>
          <w:i/>
          <w:iCs/>
          <w:lang w:val="en-GB"/>
        </w:rPr>
        <w:t xml:space="preserve">J. Magn. Reson., Ser. A </w:t>
      </w:r>
      <w:r w:rsidRPr="00E950AA">
        <w:rPr>
          <w:b/>
          <w:bCs/>
          <w:lang w:val="en-GB"/>
        </w:rPr>
        <w:t>1995</w:t>
      </w:r>
      <w:r w:rsidRPr="00E950AA">
        <w:rPr>
          <w:lang w:val="en-GB"/>
        </w:rPr>
        <w:t xml:space="preserve">, </w:t>
      </w:r>
      <w:r w:rsidRPr="00E950AA">
        <w:rPr>
          <w:i/>
          <w:iCs/>
          <w:lang w:val="en-GB"/>
        </w:rPr>
        <w:t>112</w:t>
      </w:r>
      <w:r w:rsidRPr="00E950AA">
        <w:rPr>
          <w:lang w:val="en-GB"/>
        </w:rPr>
        <w:t>, 275–279.</w:t>
      </w:r>
    </w:p>
    <w:p w14:paraId="7656A838" w14:textId="29EB15C7" w:rsidR="009E6477" w:rsidRPr="009E6477" w:rsidRDefault="009827AC" w:rsidP="009827AC">
      <w:pPr>
        <w:spacing w:after="0"/>
        <w:jc w:val="left"/>
        <w:rPr>
          <w:lang w:val="en-GB"/>
        </w:rPr>
      </w:pPr>
      <w:r>
        <w:rPr>
          <w:lang w:val="en-GB"/>
        </w:rPr>
        <w:br w:type="page"/>
      </w:r>
    </w:p>
    <w:p w14:paraId="002E9D20" w14:textId="291A868C" w:rsidR="00D924F3" w:rsidRDefault="00770B8F" w:rsidP="00D924F3">
      <w:pPr>
        <w:pStyle w:val="SNSynopsisTOC"/>
        <w:sectPr w:rsidR="00D924F3" w:rsidSect="00D924F3">
          <w:type w:val="continuous"/>
          <w:pgSz w:w="12240" w:h="15840"/>
          <w:pgMar w:top="720" w:right="1094" w:bottom="720" w:left="1094" w:header="720" w:footer="720" w:gutter="0"/>
          <w:cols w:num="2" w:space="461"/>
        </w:sectPr>
      </w:pPr>
    </w:p>
    <w:p w14:paraId="0EECCC5E" w14:textId="77777777" w:rsidR="00D924F3" w:rsidRPr="00865479" w:rsidRDefault="00E71831" w:rsidP="00D924F3">
      <w:pPr>
        <w:pBdr>
          <w:top w:val="single" w:sz="4" w:space="1" w:color="auto"/>
        </w:pBdr>
        <w:spacing w:before="120"/>
        <w:rPr>
          <w:rFonts w:ascii="Arno Pro" w:hAnsi="Arno Pro"/>
          <w:sz w:val="20"/>
        </w:rPr>
      </w:pPr>
      <w:r>
        <w:rPr>
          <w:rFonts w:ascii="Arno Pro" w:hAnsi="Arno Pro"/>
          <w:sz w:val="20"/>
        </w:rPr>
        <w:lastRenderedPageBreak/>
        <w:t>Authors</w:t>
      </w:r>
      <w:r w:rsidRPr="00865479">
        <w:rPr>
          <w:rFonts w:ascii="Arno Pro" w:hAnsi="Arno Pro"/>
          <w:sz w:val="20"/>
        </w:rPr>
        <w:t xml:space="preserve"> are required to submit a graphic entry for the Table of Contents (TOC) that, in conjunction with the manuscript title, should give the reader a representative idea of one of the following: A key structure, reaction, equation, concept, or theorem, etc., that is discussed in the manuscript. Consult the journal’s Instructions for Authors for TOC graphic specifications.</w:t>
      </w:r>
    </w:p>
    <w:p w14:paraId="2D68DFDB" w14:textId="0FAB8C82" w:rsidR="00D924F3" w:rsidRPr="00C45E7B" w:rsidRDefault="00AD7F1A" w:rsidP="00D924F3">
      <w:pPr>
        <w:pBdr>
          <w:bottom w:val="single" w:sz="4" w:space="1" w:color="auto"/>
        </w:pBdr>
        <w:spacing w:after="240"/>
        <w:jc w:val="center"/>
        <w:rPr>
          <w:rFonts w:ascii="Arno Pro" w:hAnsi="Arno Pro"/>
        </w:rPr>
      </w:pPr>
      <w:r>
        <w:rPr>
          <w:rFonts w:ascii="Arno Pro" w:hAnsi="Arno Pro"/>
          <w:noProof/>
        </w:rPr>
        <w:drawing>
          <wp:inline distT="0" distB="0" distL="0" distR="0" wp14:anchorId="5633B665" wp14:editId="663E0AC1">
            <wp:extent cx="2969994" cy="1599228"/>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stretch>
                      <a:fillRect/>
                    </a:stretch>
                  </pic:blipFill>
                  <pic:spPr>
                    <a:xfrm>
                      <a:off x="0" y="0"/>
                      <a:ext cx="2969994" cy="1599228"/>
                    </a:xfrm>
                    <a:prstGeom prst="rect">
                      <a:avLst/>
                    </a:prstGeom>
                  </pic:spPr>
                </pic:pic>
              </a:graphicData>
            </a:graphic>
          </wp:inline>
        </w:drawing>
      </w:r>
    </w:p>
    <w:sectPr w:rsidR="00D924F3" w:rsidRPr="00C45E7B" w:rsidSect="00D924F3">
      <w:headerReference w:type="even" r:id="rId26"/>
      <w:footerReference w:type="even" r:id="rId27"/>
      <w:footerReference w:type="default" r:id="rId28"/>
      <w:type w:val="continuous"/>
      <w:pgSz w:w="12240" w:h="15840"/>
      <w:pgMar w:top="720" w:right="1094" w:bottom="720" w:left="1094" w:header="0" w:footer="0" w:gutter="0"/>
      <w:cols w:space="47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CE35B" w14:textId="77777777" w:rsidR="00770B8F" w:rsidRDefault="00770B8F">
      <w:r>
        <w:separator/>
      </w:r>
    </w:p>
    <w:p w14:paraId="30FAE969" w14:textId="77777777" w:rsidR="00770B8F" w:rsidRDefault="00770B8F"/>
  </w:endnote>
  <w:endnote w:type="continuationSeparator" w:id="0">
    <w:p w14:paraId="3906F1C5" w14:textId="77777777" w:rsidR="00770B8F" w:rsidRDefault="00770B8F">
      <w:r>
        <w:continuationSeparator/>
      </w:r>
    </w:p>
    <w:p w14:paraId="5A75D2B4" w14:textId="77777777" w:rsidR="00770B8F" w:rsidRDefault="00770B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ew York">
    <w:panose1 w:val="02020502060400000004"/>
    <w:charset w:val="00"/>
    <w:family w:val="roman"/>
    <w:notTrueType/>
    <w:pitch w:val="variable"/>
    <w:sig w:usb0="800002CF" w:usb1="00000002" w:usb2="00000000" w:usb3="00000000" w:csb0="0000019F" w:csb1="00000000"/>
  </w:font>
  <w:font w:name="Times">
    <w:panose1 w:val="00000500000000020000"/>
    <w:charset w:val="00"/>
    <w:family w:val="auto"/>
    <w:pitch w:val="variable"/>
    <w:sig w:usb0="E00002FF" w:usb1="5000205A" w:usb2="00000000" w:usb3="00000000" w:csb0="0000019F" w:csb1="00000000"/>
  </w:font>
  <w:font w:name="Myriad Pro Light">
    <w:altName w:val="Times New Roman"/>
    <w:panose1 w:val="020B0604020202020204"/>
    <w:charset w:val="00"/>
    <w:family w:val="swiss"/>
    <w:notTrueType/>
    <w:pitch w:val="variable"/>
    <w:sig w:usb0="A00002AF" w:usb1="5000204B" w:usb2="00000000" w:usb3="00000000" w:csb0="0000009F" w:csb1="00000000"/>
  </w:font>
  <w:font w:name="Arial">
    <w:panose1 w:val="020B0604020202020204"/>
    <w:charset w:val="00"/>
    <w:family w:val="swiss"/>
    <w:pitch w:val="variable"/>
    <w:sig w:usb0="E0002AFF" w:usb1="C0007843" w:usb2="00000009" w:usb3="00000000" w:csb0="000001FF" w:csb1="00000000"/>
  </w:font>
  <w:font w:name="Arno Pro">
    <w:altName w:val="Times New Roman"/>
    <w:panose1 w:val="020B0604020202020204"/>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98955" w14:textId="77777777" w:rsidR="00D924F3" w:rsidRDefault="00E71831">
    <w:pPr>
      <w:framePr w:wrap="around" w:vAnchor="text" w:hAnchor="margin" w:xAlign="right" w:y="1"/>
      <w:rPr>
        <w:rStyle w:val="PageNumber"/>
      </w:rPr>
    </w:pPr>
    <w:r>
      <w:rPr>
        <w:rStyle w:val="PageNumber"/>
      </w:rPr>
      <w:t xml:space="preserve">PAGE  </w:t>
    </w:r>
    <w:r>
      <w:rPr>
        <w:rStyle w:val="PageNumber"/>
        <w:noProof/>
      </w:rPr>
      <w:t>2</w:t>
    </w:r>
  </w:p>
  <w:p w14:paraId="7DB65904" w14:textId="77777777" w:rsidR="00D924F3" w:rsidRDefault="00770B8F">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A846E" w14:textId="77777777" w:rsidR="00D924F3" w:rsidRDefault="00770B8F">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62665" w14:textId="77777777" w:rsidR="00D924F3" w:rsidRDefault="00E718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6CBB015" w14:textId="77777777" w:rsidR="00D924F3" w:rsidRDefault="00770B8F">
    <w:pPr>
      <w:pStyle w:val="Footer"/>
      <w:ind w:right="360"/>
    </w:pPr>
  </w:p>
  <w:p w14:paraId="0F2EE2BC" w14:textId="77777777" w:rsidR="00D924F3" w:rsidRDefault="00770B8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FD8AE" w14:textId="77777777" w:rsidR="00D924F3" w:rsidRDefault="00E718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C68667A" w14:textId="77777777" w:rsidR="00D924F3" w:rsidRDefault="00770B8F">
    <w:pPr>
      <w:pStyle w:val="Footer"/>
      <w:ind w:right="360"/>
    </w:pPr>
  </w:p>
  <w:p w14:paraId="6C3012EF" w14:textId="77777777" w:rsidR="00D924F3" w:rsidRDefault="00770B8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8CD23" w14:textId="77777777" w:rsidR="00770B8F" w:rsidRDefault="00770B8F">
      <w:r>
        <w:separator/>
      </w:r>
    </w:p>
    <w:p w14:paraId="76326C29" w14:textId="77777777" w:rsidR="00770B8F" w:rsidRDefault="00770B8F"/>
  </w:footnote>
  <w:footnote w:type="continuationSeparator" w:id="0">
    <w:p w14:paraId="64B04400" w14:textId="77777777" w:rsidR="00770B8F" w:rsidRDefault="00770B8F">
      <w:r>
        <w:continuationSeparator/>
      </w:r>
    </w:p>
    <w:p w14:paraId="592D8E10" w14:textId="77777777" w:rsidR="00770B8F" w:rsidRDefault="00770B8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AC26B" w14:textId="77777777" w:rsidR="00D924F3" w:rsidRDefault="00770B8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030A2"/>
    <w:multiLevelType w:val="hybridMultilevel"/>
    <w:tmpl w:val="0BF2AC9A"/>
    <w:lvl w:ilvl="0" w:tplc="CBCC0070">
      <w:start w:val="1"/>
      <w:numFmt w:val="decimal"/>
      <w:lvlText w:val="(%1)"/>
      <w:lvlJc w:val="left"/>
      <w:pPr>
        <w:ind w:left="547" w:hanging="360"/>
      </w:pPr>
      <w:rPr>
        <w:rFonts w:hint="default"/>
      </w:rPr>
    </w:lvl>
    <w:lvl w:ilvl="1" w:tplc="08090019" w:tentative="1">
      <w:start w:val="1"/>
      <w:numFmt w:val="lowerLetter"/>
      <w:lvlText w:val="%2."/>
      <w:lvlJc w:val="left"/>
      <w:pPr>
        <w:ind w:left="1267" w:hanging="360"/>
      </w:pPr>
    </w:lvl>
    <w:lvl w:ilvl="2" w:tplc="0809001B" w:tentative="1">
      <w:start w:val="1"/>
      <w:numFmt w:val="lowerRoman"/>
      <w:lvlText w:val="%3."/>
      <w:lvlJc w:val="right"/>
      <w:pPr>
        <w:ind w:left="1987" w:hanging="180"/>
      </w:pPr>
    </w:lvl>
    <w:lvl w:ilvl="3" w:tplc="0809000F" w:tentative="1">
      <w:start w:val="1"/>
      <w:numFmt w:val="decimal"/>
      <w:lvlText w:val="%4."/>
      <w:lvlJc w:val="left"/>
      <w:pPr>
        <w:ind w:left="2707" w:hanging="360"/>
      </w:pPr>
    </w:lvl>
    <w:lvl w:ilvl="4" w:tplc="08090019" w:tentative="1">
      <w:start w:val="1"/>
      <w:numFmt w:val="lowerLetter"/>
      <w:lvlText w:val="%5."/>
      <w:lvlJc w:val="left"/>
      <w:pPr>
        <w:ind w:left="3427" w:hanging="360"/>
      </w:pPr>
    </w:lvl>
    <w:lvl w:ilvl="5" w:tplc="0809001B" w:tentative="1">
      <w:start w:val="1"/>
      <w:numFmt w:val="lowerRoman"/>
      <w:lvlText w:val="%6."/>
      <w:lvlJc w:val="right"/>
      <w:pPr>
        <w:ind w:left="4147" w:hanging="180"/>
      </w:pPr>
    </w:lvl>
    <w:lvl w:ilvl="6" w:tplc="0809000F" w:tentative="1">
      <w:start w:val="1"/>
      <w:numFmt w:val="decimal"/>
      <w:lvlText w:val="%7."/>
      <w:lvlJc w:val="left"/>
      <w:pPr>
        <w:ind w:left="4867" w:hanging="360"/>
      </w:pPr>
    </w:lvl>
    <w:lvl w:ilvl="7" w:tplc="08090019" w:tentative="1">
      <w:start w:val="1"/>
      <w:numFmt w:val="lowerLetter"/>
      <w:lvlText w:val="%8."/>
      <w:lvlJc w:val="left"/>
      <w:pPr>
        <w:ind w:left="5587" w:hanging="360"/>
      </w:pPr>
    </w:lvl>
    <w:lvl w:ilvl="8" w:tplc="0809001B" w:tentative="1">
      <w:start w:val="1"/>
      <w:numFmt w:val="lowerRoman"/>
      <w:lvlText w:val="%9."/>
      <w:lvlJc w:val="right"/>
      <w:pPr>
        <w:ind w:left="6307" w:hanging="180"/>
      </w:pPr>
    </w:lvl>
  </w:abstractNum>
  <w:abstractNum w:abstractNumId="1"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2"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4"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5" w15:restartNumberingAfterBreak="0">
    <w:nsid w:val="3BFD0B37"/>
    <w:multiLevelType w:val="hybridMultilevel"/>
    <w:tmpl w:val="D2D00082"/>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6"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7"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abstractNumId w:val="6"/>
  </w:num>
  <w:num w:numId="2">
    <w:abstractNumId w:val="3"/>
  </w:num>
  <w:num w:numId="3">
    <w:abstractNumId w:val="7"/>
  </w:num>
  <w:num w:numId="4">
    <w:abstractNumId w:val="4"/>
  </w:num>
  <w:num w:numId="5">
    <w:abstractNumId w:val="2"/>
  </w:num>
  <w:num w:numId="6">
    <w:abstractNumId w:val="1"/>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155"/>
    <w:rsid w:val="000019C1"/>
    <w:rsid w:val="00005F0C"/>
    <w:rsid w:val="000363A8"/>
    <w:rsid w:val="00065699"/>
    <w:rsid w:val="00091BAD"/>
    <w:rsid w:val="00094249"/>
    <w:rsid w:val="000C4C6D"/>
    <w:rsid w:val="000C6C7D"/>
    <w:rsid w:val="000D10AA"/>
    <w:rsid w:val="000D4469"/>
    <w:rsid w:val="000E02F5"/>
    <w:rsid w:val="000E2A0B"/>
    <w:rsid w:val="000E601C"/>
    <w:rsid w:val="000E7D56"/>
    <w:rsid w:val="000F000D"/>
    <w:rsid w:val="000F60A5"/>
    <w:rsid w:val="001070E3"/>
    <w:rsid w:val="00112049"/>
    <w:rsid w:val="00140BE0"/>
    <w:rsid w:val="00144AD9"/>
    <w:rsid w:val="00144D14"/>
    <w:rsid w:val="0018619A"/>
    <w:rsid w:val="001A01C1"/>
    <w:rsid w:val="001A0AA0"/>
    <w:rsid w:val="001A623A"/>
    <w:rsid w:val="001D086B"/>
    <w:rsid w:val="001D241B"/>
    <w:rsid w:val="001F6E0B"/>
    <w:rsid w:val="00203A35"/>
    <w:rsid w:val="00207A43"/>
    <w:rsid w:val="002171BE"/>
    <w:rsid w:val="0022286C"/>
    <w:rsid w:val="00222E7A"/>
    <w:rsid w:val="00223952"/>
    <w:rsid w:val="0022631C"/>
    <w:rsid w:val="00235D34"/>
    <w:rsid w:val="00241085"/>
    <w:rsid w:val="0025428A"/>
    <w:rsid w:val="002B11FE"/>
    <w:rsid w:val="002C1838"/>
    <w:rsid w:val="002C561F"/>
    <w:rsid w:val="002F012D"/>
    <w:rsid w:val="0030218F"/>
    <w:rsid w:val="00307929"/>
    <w:rsid w:val="00310ECF"/>
    <w:rsid w:val="00311DB1"/>
    <w:rsid w:val="003277F2"/>
    <w:rsid w:val="003545BE"/>
    <w:rsid w:val="00355625"/>
    <w:rsid w:val="00372849"/>
    <w:rsid w:val="00374217"/>
    <w:rsid w:val="00391FA0"/>
    <w:rsid w:val="00392EC1"/>
    <w:rsid w:val="003934F2"/>
    <w:rsid w:val="003A5757"/>
    <w:rsid w:val="003C0B51"/>
    <w:rsid w:val="003C258F"/>
    <w:rsid w:val="003D1FA4"/>
    <w:rsid w:val="00425E32"/>
    <w:rsid w:val="004276D4"/>
    <w:rsid w:val="004304E3"/>
    <w:rsid w:val="004554AF"/>
    <w:rsid w:val="0046579B"/>
    <w:rsid w:val="0047662F"/>
    <w:rsid w:val="00481A9A"/>
    <w:rsid w:val="0048268B"/>
    <w:rsid w:val="00484195"/>
    <w:rsid w:val="00492504"/>
    <w:rsid w:val="00497797"/>
    <w:rsid w:val="004A0FF0"/>
    <w:rsid w:val="004A492B"/>
    <w:rsid w:val="004A6883"/>
    <w:rsid w:val="004C1DD2"/>
    <w:rsid w:val="004C4BAE"/>
    <w:rsid w:val="004D6F23"/>
    <w:rsid w:val="00506FE2"/>
    <w:rsid w:val="00540F5D"/>
    <w:rsid w:val="00545B86"/>
    <w:rsid w:val="00550427"/>
    <w:rsid w:val="0057125F"/>
    <w:rsid w:val="00577FB5"/>
    <w:rsid w:val="0058771F"/>
    <w:rsid w:val="0059104C"/>
    <w:rsid w:val="005C236A"/>
    <w:rsid w:val="005D4A0D"/>
    <w:rsid w:val="005D6086"/>
    <w:rsid w:val="00605070"/>
    <w:rsid w:val="00607E1D"/>
    <w:rsid w:val="006269D6"/>
    <w:rsid w:val="00635DC0"/>
    <w:rsid w:val="00641585"/>
    <w:rsid w:val="00641823"/>
    <w:rsid w:val="00671BFB"/>
    <w:rsid w:val="00672FCD"/>
    <w:rsid w:val="006943AD"/>
    <w:rsid w:val="006A7B84"/>
    <w:rsid w:val="006C665C"/>
    <w:rsid w:val="006C68CE"/>
    <w:rsid w:val="006E0591"/>
    <w:rsid w:val="006E619B"/>
    <w:rsid w:val="006F67B5"/>
    <w:rsid w:val="007173F1"/>
    <w:rsid w:val="0073314C"/>
    <w:rsid w:val="0074289A"/>
    <w:rsid w:val="007463CA"/>
    <w:rsid w:val="00766A1B"/>
    <w:rsid w:val="0076798C"/>
    <w:rsid w:val="00770B8F"/>
    <w:rsid w:val="00780713"/>
    <w:rsid w:val="00795B84"/>
    <w:rsid w:val="007B7A78"/>
    <w:rsid w:val="007C6BAB"/>
    <w:rsid w:val="007D1155"/>
    <w:rsid w:val="007D4328"/>
    <w:rsid w:val="007D677E"/>
    <w:rsid w:val="007D6B20"/>
    <w:rsid w:val="00821C76"/>
    <w:rsid w:val="008331F9"/>
    <w:rsid w:val="008348A2"/>
    <w:rsid w:val="0084341F"/>
    <w:rsid w:val="008528F3"/>
    <w:rsid w:val="008806A6"/>
    <w:rsid w:val="00882C8D"/>
    <w:rsid w:val="00886202"/>
    <w:rsid w:val="008A3964"/>
    <w:rsid w:val="008A3AAB"/>
    <w:rsid w:val="008B6874"/>
    <w:rsid w:val="008F0DE7"/>
    <w:rsid w:val="00913806"/>
    <w:rsid w:val="00922E1D"/>
    <w:rsid w:val="00953E80"/>
    <w:rsid w:val="009827AC"/>
    <w:rsid w:val="00986456"/>
    <w:rsid w:val="009A30DB"/>
    <w:rsid w:val="009B70A8"/>
    <w:rsid w:val="009B7CB3"/>
    <w:rsid w:val="009E4B22"/>
    <w:rsid w:val="009E6477"/>
    <w:rsid w:val="009F2956"/>
    <w:rsid w:val="009F461D"/>
    <w:rsid w:val="009F6E15"/>
    <w:rsid w:val="00A165EB"/>
    <w:rsid w:val="00A22022"/>
    <w:rsid w:val="00A22256"/>
    <w:rsid w:val="00A24553"/>
    <w:rsid w:val="00A307FD"/>
    <w:rsid w:val="00A33462"/>
    <w:rsid w:val="00A72807"/>
    <w:rsid w:val="00A951E2"/>
    <w:rsid w:val="00AA0FBC"/>
    <w:rsid w:val="00AA1E44"/>
    <w:rsid w:val="00AA6F27"/>
    <w:rsid w:val="00AB232F"/>
    <w:rsid w:val="00AC09A4"/>
    <w:rsid w:val="00AC2A6F"/>
    <w:rsid w:val="00AD26ED"/>
    <w:rsid w:val="00AD7F1A"/>
    <w:rsid w:val="00AF3BAC"/>
    <w:rsid w:val="00AF778D"/>
    <w:rsid w:val="00B21C0C"/>
    <w:rsid w:val="00B23796"/>
    <w:rsid w:val="00B257B7"/>
    <w:rsid w:val="00B50EF7"/>
    <w:rsid w:val="00B847C0"/>
    <w:rsid w:val="00BF3A8C"/>
    <w:rsid w:val="00C03BC0"/>
    <w:rsid w:val="00C04525"/>
    <w:rsid w:val="00C56988"/>
    <w:rsid w:val="00CC56D0"/>
    <w:rsid w:val="00CC7690"/>
    <w:rsid w:val="00CF24EA"/>
    <w:rsid w:val="00CF59E2"/>
    <w:rsid w:val="00D076B1"/>
    <w:rsid w:val="00D11844"/>
    <w:rsid w:val="00D12F2B"/>
    <w:rsid w:val="00D167E7"/>
    <w:rsid w:val="00D22E70"/>
    <w:rsid w:val="00D302C2"/>
    <w:rsid w:val="00D47683"/>
    <w:rsid w:val="00D54528"/>
    <w:rsid w:val="00D7134F"/>
    <w:rsid w:val="00D837D5"/>
    <w:rsid w:val="00D955CF"/>
    <w:rsid w:val="00DA0666"/>
    <w:rsid w:val="00DA1851"/>
    <w:rsid w:val="00DA3F90"/>
    <w:rsid w:val="00DB171E"/>
    <w:rsid w:val="00DB296E"/>
    <w:rsid w:val="00DB755D"/>
    <w:rsid w:val="00DD4FED"/>
    <w:rsid w:val="00E16D5A"/>
    <w:rsid w:val="00E27941"/>
    <w:rsid w:val="00E312D8"/>
    <w:rsid w:val="00E37DFC"/>
    <w:rsid w:val="00E52014"/>
    <w:rsid w:val="00E5570B"/>
    <w:rsid w:val="00E71831"/>
    <w:rsid w:val="00E7234C"/>
    <w:rsid w:val="00E94E98"/>
    <w:rsid w:val="00E950AA"/>
    <w:rsid w:val="00EE11A0"/>
    <w:rsid w:val="00EE488F"/>
    <w:rsid w:val="00F06F03"/>
    <w:rsid w:val="00F24675"/>
    <w:rsid w:val="00F27153"/>
    <w:rsid w:val="00F56AA1"/>
    <w:rsid w:val="00FC02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FA40543"/>
  <w14:defaultImageDpi w14:val="300"/>
  <w15:docId w15:val="{3672BD76-F048-A346-B990-D3318090B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B257B7"/>
    <w:pPr>
      <w:spacing w:after="0"/>
      <w:ind w:firstLine="187"/>
    </w:pPr>
    <w:rPr>
      <w:rFonts w:ascii="Arno Pro" w:hAnsi="Arno Pro"/>
      <w:kern w:val="19"/>
      <w:sz w:val="17"/>
      <w:szCs w:val="14"/>
    </w:rPr>
  </w:style>
  <w:style w:type="paragraph" w:customStyle="1" w:styleId="TAMainText">
    <w:name w:val="TA_Main_Text"/>
    <w:basedOn w:val="Normal"/>
    <w:autoRedefine/>
    <w:rsid w:val="000E7D56"/>
    <w:pPr>
      <w:spacing w:after="60"/>
      <w:ind w:firstLine="180"/>
    </w:pPr>
    <w:rPr>
      <w:rFonts w:ascii="Arno Pro" w:hAnsi="Arno Pro"/>
      <w:kern w:val="21"/>
      <w:sz w:val="19"/>
    </w:rPr>
  </w:style>
  <w:style w:type="paragraph" w:customStyle="1" w:styleId="BATitle">
    <w:name w:val="BA_Title"/>
    <w:basedOn w:val="Normal"/>
    <w:next w:val="BBAuthorName"/>
    <w:autoRedefine/>
    <w:rsid w:val="000E02F5"/>
    <w:pPr>
      <w:spacing w:before="14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CC7690"/>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922E1D"/>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7D677E"/>
    <w:pPr>
      <w:spacing w:after="0"/>
    </w:pPr>
    <w:rPr>
      <w:rFonts w:ascii="Arno Pro" w:hAnsi="Arno Pro"/>
      <w:kern w:val="20"/>
      <w:sz w:val="18"/>
    </w:rPr>
  </w:style>
  <w:style w:type="paragraph" w:customStyle="1" w:styleId="TESupportingInformation">
    <w:name w:val="TE_Supporting_Information"/>
    <w:basedOn w:val="Normal"/>
    <w:next w:val="Normal"/>
    <w:autoRedefine/>
    <w:rsid w:val="00DB296E"/>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605070"/>
    <w:pPr>
      <w:spacing w:before="200"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4C1DD2"/>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4C1DD2"/>
    <w:rPr>
      <w:rFonts w:ascii="Arno Pro" w:hAnsi="Arno Pro"/>
      <w:kern w:val="20"/>
      <w:sz w:val="18"/>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922E1D"/>
    <w:rPr>
      <w:rFonts w:ascii="Arno Pro" w:hAnsi="Arno Pro"/>
      <w:kern w:val="21"/>
      <w:sz w:val="19"/>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7D677E"/>
    <w:rPr>
      <w:rFonts w:ascii="Arno Pro" w:hAnsi="Arno Pro"/>
      <w:kern w:val="20"/>
      <w:sz w:val="18"/>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4D6F23"/>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customStyle="1" w:styleId="TFExperimentalSection">
    <w:name w:val="TF_Experimental_Section"/>
    <w:basedOn w:val="TFReferencesSection"/>
    <w:qFormat/>
    <w:rsid w:val="00A307FD"/>
  </w:style>
  <w:style w:type="paragraph" w:customStyle="1" w:styleId="TESectionHeading">
    <w:name w:val="TE_Section_Heading"/>
    <w:basedOn w:val="TESupportingInfoTitle"/>
    <w:qFormat/>
    <w:rsid w:val="008331F9"/>
  </w:style>
  <w:style w:type="character" w:styleId="UnresolvedMention">
    <w:name w:val="Unresolved Mention"/>
    <w:basedOn w:val="DefaultParagraphFont"/>
    <w:uiPriority w:val="99"/>
    <w:semiHidden/>
    <w:unhideWhenUsed/>
    <w:rsid w:val="007D1155"/>
    <w:rPr>
      <w:color w:val="605E5C"/>
      <w:shd w:val="clear" w:color="auto" w:fill="E1DFDD"/>
    </w:rPr>
  </w:style>
  <w:style w:type="paragraph" w:styleId="Revision">
    <w:name w:val="Revision"/>
    <w:hidden/>
    <w:uiPriority w:val="99"/>
    <w:semiHidden/>
    <w:rsid w:val="007D6B20"/>
    <w:rPr>
      <w:rFonts w:ascii="Times" w:hAnsi="Times"/>
      <w:sz w:val="24"/>
    </w:rPr>
  </w:style>
  <w:style w:type="character" w:styleId="CommentReference">
    <w:name w:val="annotation reference"/>
    <w:basedOn w:val="DefaultParagraphFont"/>
    <w:uiPriority w:val="99"/>
    <w:semiHidden/>
    <w:unhideWhenUsed/>
    <w:rsid w:val="00E5570B"/>
    <w:rPr>
      <w:sz w:val="16"/>
      <w:szCs w:val="16"/>
    </w:rPr>
  </w:style>
  <w:style w:type="paragraph" w:styleId="CommentText">
    <w:name w:val="annotation text"/>
    <w:basedOn w:val="Normal"/>
    <w:link w:val="CommentTextChar"/>
    <w:uiPriority w:val="99"/>
    <w:semiHidden/>
    <w:unhideWhenUsed/>
    <w:rsid w:val="00E5570B"/>
    <w:rPr>
      <w:sz w:val="20"/>
    </w:rPr>
  </w:style>
  <w:style w:type="character" w:customStyle="1" w:styleId="CommentTextChar">
    <w:name w:val="Comment Text Char"/>
    <w:basedOn w:val="DefaultParagraphFont"/>
    <w:link w:val="CommentText"/>
    <w:uiPriority w:val="99"/>
    <w:semiHidden/>
    <w:rsid w:val="00E5570B"/>
    <w:rPr>
      <w:rFonts w:ascii="Times" w:hAnsi="Times"/>
    </w:rPr>
  </w:style>
  <w:style w:type="paragraph" w:styleId="CommentSubject">
    <w:name w:val="annotation subject"/>
    <w:basedOn w:val="CommentText"/>
    <w:next w:val="CommentText"/>
    <w:link w:val="CommentSubjectChar"/>
    <w:uiPriority w:val="99"/>
    <w:semiHidden/>
    <w:unhideWhenUsed/>
    <w:rsid w:val="00E5570B"/>
    <w:rPr>
      <w:b/>
      <w:bCs/>
    </w:rPr>
  </w:style>
  <w:style w:type="character" w:customStyle="1" w:styleId="CommentSubjectChar">
    <w:name w:val="Comment Subject Char"/>
    <w:basedOn w:val="CommentTextChar"/>
    <w:link w:val="CommentSubject"/>
    <w:uiPriority w:val="99"/>
    <w:semiHidden/>
    <w:rsid w:val="00E5570B"/>
    <w:rPr>
      <w:rFonts w:ascii="Times" w:hAnsi="Times"/>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nmr-genesis.co.uk/" TargetMode="External"/><Relationship Id="rId18" Type="http://schemas.openxmlformats.org/officeDocument/2006/relationships/image" Target="media/image4.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yperlink" Target="https://github.com/yongrenjie/genesis"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hyperlink" Target="https://nmr-genesis.co.uk/" TargetMode="External"/><Relationship Id="rId5" Type="http://schemas.openxmlformats.org/officeDocument/2006/relationships/numbering" Target="numbering.xml"/><Relationship Id="rId15" Type="http://schemas.openxmlformats.org/officeDocument/2006/relationships/hyperlink" Target="https://nmr-genesis.co.uk/" TargetMode="External"/><Relationship Id="rId23" Type="http://schemas.openxmlformats.org/officeDocument/2006/relationships/image" Target="media/image7.png"/><Relationship Id="rId28" Type="http://schemas.openxmlformats.org/officeDocument/2006/relationships/footer" Target="footer4.xml"/><Relationship Id="rId10" Type="http://schemas.openxmlformats.org/officeDocument/2006/relationships/endnotes" Target="endnotes.xml"/><Relationship Id="rId19" Type="http://schemas.openxmlformats.org/officeDocument/2006/relationships/hyperlink" Target="https://nmr-genesis.co.uk/2/1/0"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footer" Target="foot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53E70DD9CB01644826790A9CAD4F8E5" ma:contentTypeVersion="14" ma:contentTypeDescription="Create a new document." ma:contentTypeScope="" ma:versionID="5430d5bdfc16a14cb1172dea7293dd1e">
  <xsd:schema xmlns:xsd="http://www.w3.org/2001/XMLSchema" xmlns:xs="http://www.w3.org/2001/XMLSchema" xmlns:p="http://schemas.microsoft.com/office/2006/metadata/properties" xmlns:ns3="12da1371-c0bd-46af-a584-d0ca56511368" xmlns:ns4="cb9691b9-6864-4b4e-9d45-a7fab6b1f025" targetNamespace="http://schemas.microsoft.com/office/2006/metadata/properties" ma:root="true" ma:fieldsID="f859f76cf03cdd582cc0608e4e3782ee" ns3:_="" ns4:_="">
    <xsd:import namespace="12da1371-c0bd-46af-a584-d0ca56511368"/>
    <xsd:import namespace="cb9691b9-6864-4b4e-9d45-a7fab6b1f02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da1371-c0bd-46af-a584-d0ca565113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b9691b9-6864-4b4e-9d45-a7fab6b1f025"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71B19CB-110B-44FD-9CEB-FB6CC1F0BD89}">
  <ds:schemaRefs>
    <ds:schemaRef ds:uri="http://schemas.openxmlformats.org/officeDocument/2006/bibliography"/>
  </ds:schemaRefs>
</ds:datastoreItem>
</file>

<file path=customXml/itemProps2.xml><?xml version="1.0" encoding="utf-8"?>
<ds:datastoreItem xmlns:ds="http://schemas.openxmlformats.org/officeDocument/2006/customXml" ds:itemID="{95ECBE66-0A1B-4471-A416-2731DA0357BB}">
  <ds:schemaRefs>
    <ds:schemaRef ds:uri="http://schemas.microsoft.com/sharepoint/v3/contenttype/forms"/>
  </ds:schemaRefs>
</ds:datastoreItem>
</file>

<file path=customXml/itemProps3.xml><?xml version="1.0" encoding="utf-8"?>
<ds:datastoreItem xmlns:ds="http://schemas.openxmlformats.org/officeDocument/2006/customXml" ds:itemID="{A9370B82-B39D-4E06-8730-290BEF4EB2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da1371-c0bd-46af-a584-d0ca56511368"/>
    <ds:schemaRef ds:uri="cb9691b9-6864-4b4e-9d45-a7fab6b1f0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EB86705-1E58-43B1-8168-31A2AC32BD3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8</Pages>
  <Words>5633</Words>
  <Characters>32112</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37670</CharactersWithSpaces>
  <SharedDoc>false</SharedDoc>
  <HLinks>
    <vt:vector size="6" baseType="variant">
      <vt:variant>
        <vt:i4>5505098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Jonathan Yong</dc:creator>
  <cp:keywords/>
  <cp:lastModifiedBy>Jonathan Yong</cp:lastModifiedBy>
  <cp:revision>74</cp:revision>
  <cp:lastPrinted>2011-04-15T20:20:00Z</cp:lastPrinted>
  <dcterms:created xsi:type="dcterms:W3CDTF">2021-11-12T16:03:00Z</dcterms:created>
  <dcterms:modified xsi:type="dcterms:W3CDTF">2021-12-30T18:43:00Z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0x010100453E70DD9CB01644826790A9CAD4F8E5</vt:lpwstr>
  </property>
</Properties>
</file>